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510"/>
      </w:tblGrid>
      <w:tr w:rsidR="00505DA7" w:rsidRPr="00505DA7" w:rsidTr="00505DA7">
        <w:trPr>
          <w:tblCellSpacing w:w="0" w:type="dxa"/>
        </w:trPr>
        <w:tc>
          <w:tcPr>
            <w:tcW w:w="4900" w:type="pct"/>
            <w:tcMar>
              <w:top w:w="0" w:type="dxa"/>
              <w:left w:w="0" w:type="dxa"/>
              <w:bottom w:w="0" w:type="dxa"/>
              <w:right w:w="150" w:type="dxa"/>
            </w:tcMar>
            <w:hideMark/>
          </w:tcPr>
          <w:p w:rsidR="00505DA7" w:rsidRPr="00505DA7" w:rsidRDefault="00505DA7" w:rsidP="00505DA7">
            <w:pPr>
              <w:spacing w:before="100" w:beforeAutospacing="1" w:after="100" w:afterAutospacing="1" w:line="240" w:lineRule="auto"/>
              <w:rPr>
                <w:rFonts w:ascii="Calibri" w:eastAsia="Times New Roman" w:hAnsi="Calibri" w:cs="Arial"/>
              </w:rPr>
            </w:pPr>
            <w:r w:rsidRPr="00505DA7">
              <w:rPr>
                <w:rFonts w:ascii="Calibri" w:eastAsia="Times New Roman" w:hAnsi="Calibri" w:cs="Arial"/>
                <w:b/>
                <w:bCs/>
                <w:color w:val="40752D"/>
              </w:rPr>
              <w:t>Community Resource Concierge</w:t>
            </w:r>
            <w:r w:rsidRPr="00505DA7">
              <w:rPr>
                <w:rFonts w:ascii="Calibri" w:eastAsia="Times New Roman" w:hAnsi="Calibri" w:cs="Arial"/>
              </w:rPr>
              <w:t xml:space="preserve"> </w:t>
            </w:r>
          </w:p>
          <w:p w:rsidR="00505DA7" w:rsidRPr="00505DA7" w:rsidRDefault="00505DA7" w:rsidP="00505DA7">
            <w:pPr>
              <w:spacing w:after="0" w:line="240" w:lineRule="auto"/>
              <w:outlineLvl w:val="0"/>
              <w:rPr>
                <w:rFonts w:ascii="Calibri" w:eastAsia="Times New Roman" w:hAnsi="Calibri" w:cs="Arial"/>
                <w:b/>
                <w:bCs/>
                <w:kern w:val="36"/>
              </w:rPr>
            </w:pPr>
            <w:r w:rsidRPr="00505DA7">
              <w:rPr>
                <w:rFonts w:ascii="Calibri" w:eastAsia="Times New Roman" w:hAnsi="Calibri" w:cs="Arial"/>
                <w:b/>
                <w:bCs/>
                <w:color w:val="40752D"/>
                <w:kern w:val="36"/>
              </w:rPr>
              <w:t>Requisition ID</w:t>
            </w:r>
          </w:p>
          <w:p w:rsidR="00505DA7" w:rsidRPr="00505DA7" w:rsidRDefault="00505DA7" w:rsidP="00505DA7">
            <w:pPr>
              <w:spacing w:after="0" w:line="240" w:lineRule="auto"/>
              <w:rPr>
                <w:rFonts w:ascii="Calibri" w:eastAsia="Times New Roman" w:hAnsi="Calibri" w:cs="Arial"/>
              </w:rPr>
            </w:pPr>
            <w:r w:rsidRPr="00505DA7">
              <w:rPr>
                <w:rFonts w:ascii="Calibri" w:eastAsia="Times New Roman" w:hAnsi="Calibri" w:cs="Arial"/>
                <w:b/>
                <w:bCs/>
                <w:color w:val="40752D"/>
              </w:rPr>
              <w:t>151713</w:t>
            </w:r>
          </w:p>
          <w:p w:rsidR="00505DA7" w:rsidRPr="00505DA7" w:rsidRDefault="00505DA7" w:rsidP="00505DA7">
            <w:pPr>
              <w:spacing w:after="0" w:line="240" w:lineRule="auto"/>
              <w:rPr>
                <w:rFonts w:ascii="Calibri" w:eastAsia="Times New Roman" w:hAnsi="Calibri" w:cs="Arial"/>
              </w:rPr>
            </w:pPr>
            <w:r w:rsidRPr="00505DA7">
              <w:rPr>
                <w:rFonts w:ascii="Calibri" w:eastAsia="Times New Roman" w:hAnsi="Calibri" w:cs="Arial"/>
                <w:b/>
                <w:bCs/>
                <w:color w:val="40752D"/>
              </w:rPr>
              <w:t>Business Overview</w:t>
            </w:r>
            <w:r w:rsidRPr="00505DA7">
              <w:rPr>
                <w:rFonts w:ascii="Calibri" w:eastAsia="Times New Roman" w:hAnsi="Calibri" w:cs="Arial"/>
              </w:rPr>
              <w:t xml:space="preserve"> </w:t>
            </w:r>
            <w:r w:rsidRPr="00505DA7">
              <w:rPr>
                <w:rFonts w:ascii="Calibri" w:eastAsia="Times New Roman" w:hAnsi="Calibri" w:cs="Arial"/>
                <w:color w:val="333333"/>
              </w:rPr>
              <w:t>Humana Inc., headquartered in Louisville, Ky., is a leading health care company that offers a wide range of insurance products and health and wellness services that incorporate an integrated approach to lifelong well-being. By leveraging the strengths of its core businesses, Humana believes it can better explore opportunities for existing and emerging adjacencies in health care that can further enhance wellness opportunities for the millions of people across the nation with whom the company has relationships.</w:t>
            </w:r>
          </w:p>
          <w:p w:rsidR="00505DA7" w:rsidRPr="00505DA7" w:rsidRDefault="00505DA7" w:rsidP="00505DA7">
            <w:pPr>
              <w:spacing w:after="0" w:line="240" w:lineRule="auto"/>
              <w:outlineLvl w:val="1"/>
              <w:rPr>
                <w:rFonts w:ascii="Calibri" w:eastAsia="Times New Roman" w:hAnsi="Calibri" w:cs="Arial"/>
                <w:b/>
                <w:bCs/>
              </w:rPr>
            </w:pPr>
            <w:r w:rsidRPr="00505DA7">
              <w:rPr>
                <w:rFonts w:ascii="Calibri" w:eastAsia="Times New Roman" w:hAnsi="Calibri" w:cs="Arial"/>
                <w:b/>
                <w:bCs/>
                <w:color w:val="40752D"/>
              </w:rPr>
              <w:t>Description</w:t>
            </w:r>
          </w:p>
          <w:p w:rsidR="00505DA7" w:rsidRPr="00505DA7" w:rsidRDefault="00505DA7" w:rsidP="00505DA7">
            <w:pPr>
              <w:spacing w:after="0" w:line="240" w:lineRule="auto"/>
              <w:rPr>
                <w:rFonts w:ascii="Calibri" w:eastAsia="timesnewroman" w:hAnsi="Calibri" w:cs="Times New Roman"/>
                <w:color w:val="333333"/>
              </w:rPr>
            </w:pPr>
            <w:r w:rsidRPr="00505DA7">
              <w:rPr>
                <w:rFonts w:ascii="Calibri" w:eastAsia="timesnewroman" w:hAnsi="Calibri" w:cs="Arial"/>
                <w:b/>
                <w:bCs/>
                <w:color w:val="333333"/>
              </w:rPr>
              <w:t xml:space="preserve">Role: Community Resource Concierge </w:t>
            </w:r>
          </w:p>
          <w:p w:rsidR="00505DA7" w:rsidRPr="00505DA7" w:rsidRDefault="00505DA7" w:rsidP="00505DA7">
            <w:pPr>
              <w:spacing w:after="0" w:line="240" w:lineRule="auto"/>
              <w:rPr>
                <w:rFonts w:ascii="Calibri" w:eastAsia="timesnewroman" w:hAnsi="Calibri" w:cs="Times New Roman"/>
                <w:color w:val="333333"/>
              </w:rPr>
            </w:pPr>
            <w:r w:rsidRPr="00505DA7">
              <w:rPr>
                <w:rFonts w:ascii="Calibri" w:eastAsia="timesnewroman" w:hAnsi="Calibri" w:cs="Arial"/>
                <w:b/>
                <w:bCs/>
                <w:color w:val="333333"/>
              </w:rPr>
              <w:t>Assignment: Work at Home Environment (Nationwide)</w:t>
            </w:r>
          </w:p>
          <w:p w:rsidR="00505DA7" w:rsidRPr="00505DA7" w:rsidRDefault="00505DA7" w:rsidP="00505DA7">
            <w:pPr>
              <w:spacing w:after="0" w:line="240" w:lineRule="auto"/>
              <w:rPr>
                <w:rFonts w:ascii="Calibri" w:eastAsia="timesnewroman" w:hAnsi="Calibri" w:cs="Times New Roman"/>
                <w:color w:val="333333"/>
              </w:rPr>
            </w:pPr>
            <w:r w:rsidRPr="00505DA7">
              <w:rPr>
                <w:rFonts w:ascii="Calibri" w:eastAsia="timesnewroman" w:hAnsi="Calibri" w:cs="Times New Roman"/>
                <w:color w:val="333333"/>
              </w:rPr>
              <w:t>Healthcare isn’t just about health anymore. It’s about caring for family, friends, finances, and personal life goals. It’s about living life fully. At Humana, we want to help people everywhere, including our associates, lead their best lives. We support our associates to be happier, healthier, and more productive in their professional and personal lives. We encourage our people to build relationships that inspire, support, and challenge them. We promote lifelong well-being by giving our associates fresh perspective, new insights, and exciting opportunities to grow their careers. At Humana, we’re seeking innovative people who want to make positive changes in their lives, the lives of our members, and the healthcare industry as a whole.</w:t>
            </w:r>
          </w:p>
          <w:p w:rsidR="00505DA7" w:rsidRPr="00505DA7" w:rsidRDefault="00505DA7" w:rsidP="00505DA7">
            <w:pPr>
              <w:spacing w:after="0" w:line="240" w:lineRule="auto"/>
              <w:rPr>
                <w:rFonts w:ascii="Calibri" w:eastAsia="timesnewroman" w:hAnsi="Calibri" w:cs="Times New Roman"/>
                <w:color w:val="333333"/>
              </w:rPr>
            </w:pPr>
            <w:r w:rsidRPr="00505DA7">
              <w:rPr>
                <w:rFonts w:ascii="Calibri" w:eastAsia="timesnewroman" w:hAnsi="Calibri" w:cs="Arial"/>
                <w:color w:val="333333"/>
              </w:rPr>
              <w:t xml:space="preserve">Assignment Capsule </w:t>
            </w:r>
            <w:r w:rsidRPr="00505DA7">
              <w:rPr>
                <w:rFonts w:ascii="Calibri" w:eastAsia="timesnewroman" w:hAnsi="Calibri" w:cs="Arial"/>
                <w:color w:val="333333"/>
              </w:rPr>
              <w:br/>
              <w:t xml:space="preserve">A Community Resource Concierge will provide ongoing customer care for members and care managers seeking assistance through the Humana At Home Life Assistance Line and Community Resource Directory program. </w:t>
            </w:r>
            <w:r w:rsidRPr="00505DA7">
              <w:rPr>
                <w:rFonts w:ascii="Calibri" w:eastAsia="timesnewroman" w:hAnsi="Calibri" w:cs="Arial"/>
                <w:color w:val="333333"/>
              </w:rPr>
              <w:br/>
            </w:r>
            <w:r w:rsidRPr="00505DA7">
              <w:rPr>
                <w:rFonts w:ascii="Calibri" w:eastAsia="timesnewroman" w:hAnsi="Calibri" w:cs="Arial"/>
                <w:color w:val="333333"/>
              </w:rPr>
              <w:br/>
              <w:t xml:space="preserve">Other responsibilities include: </w:t>
            </w:r>
          </w:p>
          <w:p w:rsidR="00505DA7" w:rsidRPr="00505DA7" w:rsidRDefault="00505DA7" w:rsidP="00505DA7">
            <w:pPr>
              <w:tabs>
                <w:tab w:val="num" w:pos="720"/>
              </w:tabs>
              <w:spacing w:before="100" w:beforeAutospacing="1" w:after="100" w:afterAutospacing="1" w:line="240" w:lineRule="auto"/>
              <w:ind w:left="720" w:hanging="360"/>
              <w:contextualSpacing/>
              <w:rPr>
                <w:rFonts w:ascii="Calibri" w:eastAsia="timesnewroman" w:hAnsi="Calibri" w:cs="Arial"/>
                <w:color w:val="333333"/>
              </w:rPr>
            </w:pPr>
            <w:r w:rsidRPr="00505DA7">
              <w:rPr>
                <w:rFonts w:ascii="Calibri" w:eastAsia="Symbol" w:hAnsi="Calibri" w:cs="Symbol"/>
                <w:color w:val="333333"/>
              </w:rPr>
              <w:t>·</w:t>
            </w:r>
            <w:r w:rsidRPr="00505DA7">
              <w:rPr>
                <w:rFonts w:ascii="Calibri" w:eastAsia="Symbol" w:hAnsi="Calibri" w:cs="Times New Roman"/>
                <w:color w:val="333333"/>
              </w:rPr>
              <w:t xml:space="preserve"> </w:t>
            </w:r>
            <w:r w:rsidRPr="00505DA7">
              <w:rPr>
                <w:rFonts w:ascii="Calibri" w:eastAsia="timesnewroman" w:hAnsi="Calibri" w:cs="Tahoma"/>
                <w:color w:val="333333"/>
              </w:rPr>
              <w:t>With a team of Community Resource Concierge, ensure the community resource directory (CRD) contains current, accurate, and appropriate community based and national resources</w:t>
            </w:r>
          </w:p>
          <w:p w:rsidR="00505DA7" w:rsidRPr="00505DA7" w:rsidRDefault="00505DA7" w:rsidP="00505DA7">
            <w:pPr>
              <w:tabs>
                <w:tab w:val="num" w:pos="720"/>
              </w:tabs>
              <w:spacing w:before="100" w:beforeAutospacing="1" w:after="100" w:afterAutospacing="1" w:line="240" w:lineRule="auto"/>
              <w:ind w:left="720" w:hanging="360"/>
              <w:contextualSpacing/>
              <w:rPr>
                <w:rFonts w:ascii="Calibri" w:eastAsia="timesnewroman" w:hAnsi="Calibri" w:cs="Arial"/>
                <w:color w:val="333333"/>
              </w:rPr>
            </w:pPr>
            <w:r w:rsidRPr="00505DA7">
              <w:rPr>
                <w:rFonts w:ascii="Calibri" w:eastAsia="Symbol" w:hAnsi="Calibri" w:cs="Symbol"/>
                <w:color w:val="333333"/>
              </w:rPr>
              <w:t>·</w:t>
            </w:r>
            <w:r w:rsidRPr="00505DA7">
              <w:rPr>
                <w:rFonts w:ascii="Calibri" w:eastAsia="Symbol" w:hAnsi="Calibri" w:cs="Times New Roman"/>
                <w:color w:val="333333"/>
              </w:rPr>
              <w:t xml:space="preserve"> </w:t>
            </w:r>
            <w:r w:rsidRPr="00505DA7">
              <w:rPr>
                <w:rFonts w:ascii="Calibri" w:eastAsia="timesnewroman" w:hAnsi="Calibri" w:cs="Tahoma"/>
                <w:color w:val="333333"/>
              </w:rPr>
              <w:t>Receiving inbound calls from members, caregivers, and/or care managers seeking assistance with community resources and transferring these calls to an available Community Resource Concierge</w:t>
            </w:r>
          </w:p>
          <w:p w:rsidR="00505DA7" w:rsidRPr="00505DA7" w:rsidRDefault="00505DA7" w:rsidP="00505DA7">
            <w:pPr>
              <w:numPr>
                <w:ilvl w:val="0"/>
                <w:numId w:val="1"/>
              </w:numPr>
              <w:spacing w:beforeAutospacing="1" w:after="100" w:afterAutospacing="1" w:line="240" w:lineRule="auto"/>
              <w:rPr>
                <w:rFonts w:ascii="Calibri" w:eastAsia="timesnewroman" w:hAnsi="Calibri" w:cs="Arial"/>
                <w:color w:val="333333"/>
              </w:rPr>
            </w:pPr>
            <w:r w:rsidRPr="00505DA7">
              <w:rPr>
                <w:rFonts w:ascii="Calibri" w:eastAsia="Times New Roman" w:hAnsi="Calibri" w:cs="Tahoma"/>
                <w:color w:val="333333"/>
              </w:rPr>
              <w:t>Assigning incoming tasks from Humana At Home Care Management system to Community Resource Specialists</w:t>
            </w:r>
          </w:p>
          <w:p w:rsidR="00505DA7" w:rsidRPr="00505DA7" w:rsidRDefault="00505DA7" w:rsidP="00505DA7">
            <w:pPr>
              <w:numPr>
                <w:ilvl w:val="0"/>
                <w:numId w:val="1"/>
              </w:numPr>
              <w:spacing w:beforeAutospacing="1" w:after="100" w:afterAutospacing="1" w:line="240" w:lineRule="auto"/>
              <w:rPr>
                <w:rFonts w:ascii="Calibri" w:eastAsia="timesnewroman" w:hAnsi="Calibri" w:cs="Arial"/>
                <w:color w:val="333333"/>
              </w:rPr>
            </w:pPr>
            <w:r w:rsidRPr="00505DA7">
              <w:rPr>
                <w:rFonts w:ascii="Calibri" w:eastAsia="Times New Roman" w:hAnsi="Calibri" w:cs="Tahoma"/>
                <w:color w:val="333333"/>
              </w:rPr>
              <w:t>Effectively tracking all assigned work and calls based on available tracking methods</w:t>
            </w:r>
            <w:r w:rsidRPr="00505DA7">
              <w:rPr>
                <w:rFonts w:ascii="Calibri" w:eastAsia="Times New Roman" w:hAnsi="Calibri" w:cs="Arial"/>
                <w:color w:val="333333"/>
              </w:rPr>
              <w:t>.</w:t>
            </w:r>
            <w:r w:rsidRPr="00505DA7">
              <w:rPr>
                <w:rFonts w:ascii="Calibri" w:eastAsia="Times New Roman" w:hAnsi="Calibri" w:cs="Arial"/>
                <w:b/>
                <w:bCs/>
                <w:color w:val="333333"/>
              </w:rPr>
              <w:t xml:space="preserve"> </w:t>
            </w:r>
          </w:p>
          <w:p w:rsidR="00505DA7" w:rsidRPr="00982B0B" w:rsidRDefault="00505DA7" w:rsidP="00505DA7">
            <w:pPr>
              <w:spacing w:after="0" w:line="240" w:lineRule="auto"/>
              <w:outlineLvl w:val="1"/>
              <w:rPr>
                <w:rFonts w:ascii="Calibri" w:eastAsia="Times New Roman" w:hAnsi="Calibri" w:cs="Arial"/>
                <w:b/>
                <w:bCs/>
                <w:color w:val="40752D"/>
              </w:rPr>
            </w:pPr>
          </w:p>
          <w:p w:rsidR="00505DA7" w:rsidRPr="00505DA7" w:rsidRDefault="00505DA7" w:rsidP="00505DA7">
            <w:pPr>
              <w:spacing w:after="0" w:line="240" w:lineRule="auto"/>
              <w:outlineLvl w:val="1"/>
              <w:rPr>
                <w:rFonts w:ascii="Calibri" w:eastAsia="Times New Roman" w:hAnsi="Calibri" w:cs="Arial"/>
                <w:b/>
                <w:bCs/>
              </w:rPr>
            </w:pPr>
            <w:r w:rsidRPr="00505DA7">
              <w:rPr>
                <w:rFonts w:ascii="Calibri" w:eastAsia="Times New Roman" w:hAnsi="Calibri" w:cs="Arial"/>
                <w:b/>
                <w:bCs/>
                <w:color w:val="40752D"/>
              </w:rPr>
              <w:t>Qualifications</w:t>
            </w:r>
          </w:p>
          <w:p w:rsidR="00505DA7" w:rsidRPr="00505DA7" w:rsidRDefault="00505DA7" w:rsidP="00505DA7">
            <w:pPr>
              <w:spacing w:after="0"/>
              <w:rPr>
                <w:rFonts w:ascii="Calibri" w:eastAsia="timesnewroman" w:hAnsi="Calibri" w:cs="Arial"/>
                <w:color w:val="333333"/>
              </w:rPr>
            </w:pPr>
            <w:r w:rsidRPr="00505DA7">
              <w:rPr>
                <w:rFonts w:ascii="Calibri" w:eastAsia="timesnewroman" w:hAnsi="Calibri" w:cs="Arial"/>
                <w:b/>
                <w:bCs/>
                <w:color w:val="333333"/>
              </w:rPr>
              <w:t>Role Essentials</w:t>
            </w:r>
          </w:p>
          <w:p w:rsidR="00505DA7" w:rsidRPr="00505DA7" w:rsidRDefault="00505DA7" w:rsidP="00505DA7">
            <w:pPr>
              <w:numPr>
                <w:ilvl w:val="0"/>
                <w:numId w:val="5"/>
              </w:numPr>
              <w:spacing w:before="100" w:beforeAutospacing="1" w:after="100" w:afterAutospacing="1"/>
              <w:rPr>
                <w:rFonts w:ascii="Calibri" w:eastAsia="timesnewroman" w:hAnsi="Calibri" w:cs="Arial"/>
                <w:color w:val="333333"/>
              </w:rPr>
            </w:pPr>
            <w:r w:rsidRPr="00505DA7">
              <w:rPr>
                <w:rFonts w:ascii="Calibri" w:eastAsia="timesnewroman" w:hAnsi="Calibri" w:cs="Arial"/>
                <w:color w:val="333333"/>
              </w:rPr>
              <w:t>High School Diploma or equivalent</w:t>
            </w:r>
          </w:p>
          <w:p w:rsidR="00505DA7" w:rsidRPr="00505DA7" w:rsidRDefault="00505DA7" w:rsidP="00505DA7">
            <w:pPr>
              <w:numPr>
                <w:ilvl w:val="0"/>
                <w:numId w:val="5"/>
              </w:numPr>
              <w:spacing w:before="100" w:beforeAutospacing="1" w:after="100" w:afterAutospacing="1"/>
              <w:rPr>
                <w:rFonts w:ascii="Calibri" w:eastAsia="timesnewroman" w:hAnsi="Calibri" w:cs="Arial"/>
                <w:color w:val="333333"/>
              </w:rPr>
            </w:pPr>
            <w:r w:rsidRPr="00505DA7">
              <w:rPr>
                <w:rFonts w:ascii="Calibri" w:eastAsia="timesnewroman" w:hAnsi="Calibri" w:cs="Arial"/>
                <w:color w:val="333333"/>
              </w:rPr>
              <w:t>Proficient knowledge of a variety of electronic information processing tools and multiple software programs</w:t>
            </w:r>
          </w:p>
          <w:p w:rsidR="00505DA7" w:rsidRPr="00505DA7" w:rsidRDefault="00505DA7" w:rsidP="00505DA7">
            <w:pPr>
              <w:numPr>
                <w:ilvl w:val="0"/>
                <w:numId w:val="5"/>
              </w:numPr>
              <w:spacing w:before="100" w:beforeAutospacing="1" w:after="100" w:afterAutospacing="1"/>
              <w:rPr>
                <w:rFonts w:ascii="Calibri" w:eastAsia="timesnewroman" w:hAnsi="Calibri" w:cs="Arial"/>
                <w:color w:val="333333"/>
              </w:rPr>
            </w:pPr>
            <w:r w:rsidRPr="00505DA7">
              <w:rPr>
                <w:rFonts w:ascii="Calibri" w:eastAsia="timesnewroman" w:hAnsi="Calibri" w:cs="Arial"/>
                <w:color w:val="333333"/>
              </w:rPr>
              <w:t>Excellent written and verbal communication skills to build interpersonal relationships</w:t>
            </w:r>
          </w:p>
          <w:p w:rsidR="00505DA7" w:rsidRPr="00505DA7" w:rsidRDefault="00505DA7" w:rsidP="00505DA7">
            <w:pPr>
              <w:numPr>
                <w:ilvl w:val="0"/>
                <w:numId w:val="5"/>
              </w:numPr>
              <w:spacing w:before="100" w:beforeAutospacing="1" w:after="100" w:afterAutospacing="1"/>
              <w:rPr>
                <w:rFonts w:ascii="Calibri" w:eastAsia="timesnewroman" w:hAnsi="Calibri" w:cs="Arial"/>
                <w:color w:val="333333"/>
              </w:rPr>
            </w:pPr>
            <w:r w:rsidRPr="00505DA7">
              <w:rPr>
                <w:rFonts w:ascii="Calibri" w:eastAsia="timesnewroman" w:hAnsi="Calibri" w:cs="Arial"/>
                <w:color w:val="333333"/>
              </w:rPr>
              <w:t>Ability to establish priorities, work independently and proceed with objectives without direct supervision</w:t>
            </w:r>
          </w:p>
          <w:p w:rsidR="00505DA7" w:rsidRPr="00505DA7" w:rsidRDefault="00505DA7" w:rsidP="00505DA7">
            <w:pPr>
              <w:numPr>
                <w:ilvl w:val="0"/>
                <w:numId w:val="5"/>
              </w:numPr>
              <w:spacing w:before="100" w:beforeAutospacing="1" w:after="100" w:afterAutospacing="1"/>
              <w:rPr>
                <w:rFonts w:ascii="Calibri" w:eastAsia="timesnewroman" w:hAnsi="Calibri" w:cs="Arial"/>
                <w:color w:val="333333"/>
              </w:rPr>
            </w:pPr>
            <w:r w:rsidRPr="00505DA7">
              <w:rPr>
                <w:rFonts w:ascii="Calibri" w:eastAsia="timesnewroman" w:hAnsi="Calibri" w:cs="Arial"/>
                <w:color w:val="333333"/>
              </w:rPr>
              <w:lastRenderedPageBreak/>
              <w:t xml:space="preserve">Must have a separate room with a locked door that can be used as a home office to ensure you and your patients has absolute and continuous privacy while you work. </w:t>
            </w:r>
          </w:p>
          <w:p w:rsidR="00505DA7" w:rsidRPr="00982B0B" w:rsidRDefault="00505DA7" w:rsidP="00505DA7">
            <w:pPr>
              <w:numPr>
                <w:ilvl w:val="0"/>
                <w:numId w:val="5"/>
              </w:numPr>
              <w:spacing w:before="100" w:beforeAutospacing="1" w:after="100" w:afterAutospacing="1"/>
              <w:rPr>
                <w:rFonts w:ascii="Calibri" w:eastAsia="timesnewroman" w:hAnsi="Calibri" w:cs="Arial"/>
                <w:color w:val="333333"/>
              </w:rPr>
            </w:pPr>
            <w:r w:rsidRPr="00505DA7">
              <w:rPr>
                <w:rFonts w:ascii="Calibri" w:eastAsia="timesnewroman" w:hAnsi="Calibri" w:cs="Arial"/>
                <w:color w:val="333333"/>
              </w:rPr>
              <w:t xml:space="preserve">Must have accessibility to high speed DSL or cable modem for a home office (Satellite internet service is NOT allowed for this role); and recommended speed for optimal performance from Humana systems is 10M x 1M </w:t>
            </w:r>
          </w:p>
          <w:p w:rsidR="00505DA7" w:rsidRPr="00505DA7" w:rsidRDefault="00505DA7" w:rsidP="00505DA7">
            <w:pPr>
              <w:spacing w:before="100" w:beforeAutospacing="1" w:after="100" w:afterAutospacing="1"/>
              <w:rPr>
                <w:rFonts w:ascii="Calibri" w:eastAsia="timesnewroman" w:hAnsi="Calibri" w:cs="Arial"/>
                <w:color w:val="333333"/>
              </w:rPr>
            </w:pPr>
          </w:p>
          <w:p w:rsidR="00505DA7" w:rsidRPr="00982B0B" w:rsidRDefault="00505DA7" w:rsidP="00505DA7">
            <w:pPr>
              <w:numPr>
                <w:ilvl w:val="0"/>
                <w:numId w:val="5"/>
              </w:numPr>
              <w:spacing w:before="100" w:beforeAutospacing="1" w:after="100" w:afterAutospacing="1"/>
              <w:rPr>
                <w:rFonts w:ascii="Calibri" w:eastAsia="timesnewroman" w:hAnsi="Calibri" w:cs="Arial"/>
                <w:color w:val="333333"/>
              </w:rPr>
            </w:pPr>
            <w:r w:rsidRPr="00505DA7">
              <w:rPr>
                <w:rFonts w:ascii="Calibri" w:eastAsia="timesnewroman" w:hAnsi="Calibri" w:cs="Arial"/>
                <w:color w:val="333333"/>
              </w:rPr>
              <w:t>Ability to travel up to 5%, work and train onsite plus additional travel as needed for ongoing training</w:t>
            </w:r>
          </w:p>
          <w:p w:rsidR="00505DA7" w:rsidRPr="00505DA7" w:rsidRDefault="00505DA7" w:rsidP="00505DA7">
            <w:pPr>
              <w:numPr>
                <w:ilvl w:val="0"/>
                <w:numId w:val="5"/>
              </w:numPr>
              <w:spacing w:before="100" w:beforeAutospacing="1" w:after="100" w:afterAutospacing="1"/>
              <w:rPr>
                <w:rFonts w:ascii="Calibri" w:eastAsia="timesnewroman" w:hAnsi="Calibri" w:cs="Arial"/>
                <w:color w:val="333333"/>
              </w:rPr>
            </w:pPr>
            <w:r w:rsidRPr="00505DA7">
              <w:rPr>
                <w:rFonts w:ascii="Calibri" w:eastAsia="timesnewroman" w:hAnsi="Calibri" w:cs="Arial"/>
                <w:color w:val="333333"/>
              </w:rPr>
              <w:t>Ability to work a full-time (40 hours minimum) flexible work schedule Monday through Friday between the hours of 8:00 AM to 5:30 PM Eastern Time</w:t>
            </w:r>
          </w:p>
          <w:p w:rsidR="00505DA7" w:rsidRPr="00505DA7" w:rsidRDefault="00505DA7" w:rsidP="00505DA7">
            <w:pPr>
              <w:spacing w:after="0"/>
              <w:rPr>
                <w:rFonts w:ascii="Calibri" w:eastAsia="timesnewroman" w:hAnsi="Calibri" w:cs="Arial"/>
                <w:color w:val="333333"/>
              </w:rPr>
            </w:pPr>
            <w:r w:rsidRPr="00505DA7">
              <w:rPr>
                <w:rFonts w:ascii="Calibri" w:eastAsia="timesnewroman" w:hAnsi="Calibri" w:cs="Arial"/>
                <w:b/>
                <w:bCs/>
                <w:color w:val="333333"/>
              </w:rPr>
              <w:t>Role Desirables</w:t>
            </w:r>
          </w:p>
          <w:p w:rsidR="00505DA7" w:rsidRPr="00505DA7" w:rsidRDefault="00505DA7" w:rsidP="00505DA7">
            <w:pPr>
              <w:numPr>
                <w:ilvl w:val="0"/>
                <w:numId w:val="6"/>
              </w:numPr>
              <w:spacing w:before="100" w:beforeAutospacing="1" w:after="100" w:afterAutospacing="1"/>
              <w:rPr>
                <w:rFonts w:ascii="Calibri" w:eastAsia="timesnewroman" w:hAnsi="Calibri" w:cs="Arial"/>
                <w:color w:val="333333"/>
              </w:rPr>
            </w:pPr>
            <w:r w:rsidRPr="00505DA7">
              <w:rPr>
                <w:rFonts w:ascii="Calibri" w:eastAsia="timesnewroman" w:hAnsi="Calibri" w:cs="Arial"/>
                <w:color w:val="333333"/>
              </w:rPr>
              <w:t>Associate’s or higher degree in health or human service field preferred</w:t>
            </w:r>
          </w:p>
          <w:p w:rsidR="00505DA7" w:rsidRPr="00505DA7" w:rsidRDefault="00505DA7" w:rsidP="00505DA7">
            <w:pPr>
              <w:numPr>
                <w:ilvl w:val="0"/>
                <w:numId w:val="6"/>
              </w:numPr>
              <w:spacing w:before="100" w:beforeAutospacing="1" w:after="100" w:afterAutospacing="1"/>
              <w:rPr>
                <w:rFonts w:ascii="Calibri" w:eastAsia="timesnewroman" w:hAnsi="Calibri" w:cs="Arial"/>
                <w:color w:val="333333"/>
              </w:rPr>
            </w:pPr>
            <w:r w:rsidRPr="00505DA7">
              <w:rPr>
                <w:rFonts w:ascii="Calibri" w:eastAsia="timesnewroman" w:hAnsi="Calibri" w:cs="Arial"/>
                <w:color w:val="333333"/>
              </w:rPr>
              <w:t>Experience in health promotion, health coaching, health outreach, and/or wellness education</w:t>
            </w:r>
          </w:p>
          <w:p w:rsidR="00505DA7" w:rsidRPr="00505DA7" w:rsidRDefault="00505DA7" w:rsidP="00505DA7">
            <w:pPr>
              <w:numPr>
                <w:ilvl w:val="0"/>
                <w:numId w:val="6"/>
              </w:numPr>
              <w:spacing w:before="100" w:beforeAutospacing="1" w:after="100" w:afterAutospacing="1"/>
              <w:rPr>
                <w:rFonts w:ascii="Calibri" w:eastAsia="timesnewroman" w:hAnsi="Calibri" w:cs="Arial"/>
                <w:color w:val="333333"/>
              </w:rPr>
            </w:pPr>
            <w:r w:rsidRPr="00505DA7">
              <w:rPr>
                <w:rFonts w:ascii="Calibri" w:eastAsia="timesnewroman" w:hAnsi="Calibri" w:cs="Arial"/>
                <w:color w:val="333333"/>
              </w:rPr>
              <w:t>Experience working with the Medicare population</w:t>
            </w:r>
          </w:p>
          <w:p w:rsidR="00505DA7" w:rsidRPr="00505DA7" w:rsidRDefault="00505DA7" w:rsidP="00505DA7">
            <w:pPr>
              <w:numPr>
                <w:ilvl w:val="0"/>
                <w:numId w:val="6"/>
              </w:numPr>
              <w:spacing w:before="100" w:beforeAutospacing="1" w:after="100" w:afterAutospacing="1"/>
              <w:rPr>
                <w:rFonts w:ascii="Calibri" w:eastAsia="timesnewroman" w:hAnsi="Calibri" w:cs="Arial"/>
                <w:color w:val="333333"/>
              </w:rPr>
            </w:pPr>
            <w:r w:rsidRPr="00505DA7">
              <w:rPr>
                <w:rFonts w:ascii="Calibri" w:eastAsia="timesnewroman" w:hAnsi="Calibri" w:cs="Arial"/>
                <w:color w:val="333333"/>
              </w:rPr>
              <w:t>Certification with the Alliance of Information and Referral Systems (AIRS)</w:t>
            </w:r>
          </w:p>
          <w:p w:rsidR="00505DA7" w:rsidRPr="00505DA7" w:rsidRDefault="00505DA7" w:rsidP="00505DA7">
            <w:pPr>
              <w:spacing w:after="0"/>
              <w:rPr>
                <w:rFonts w:ascii="Calibri" w:eastAsia="timesnewroman" w:hAnsi="Calibri" w:cs="Arial"/>
                <w:color w:val="333333"/>
              </w:rPr>
            </w:pPr>
            <w:r w:rsidRPr="00505DA7">
              <w:rPr>
                <w:rFonts w:ascii="Calibri" w:eastAsia="timesnewroman" w:hAnsi="Calibri" w:cs="Arial"/>
                <w:b/>
                <w:bCs/>
                <w:color w:val="333333"/>
              </w:rPr>
              <w:t>Reporting Relationships</w:t>
            </w:r>
          </w:p>
          <w:p w:rsidR="00505DA7" w:rsidRPr="00505DA7" w:rsidRDefault="00505DA7" w:rsidP="00505DA7">
            <w:pPr>
              <w:spacing w:after="0"/>
              <w:rPr>
                <w:rFonts w:ascii="Calibri" w:eastAsia="timesnewroman" w:hAnsi="Calibri" w:cs="Arial"/>
                <w:color w:val="333333"/>
              </w:rPr>
            </w:pPr>
            <w:r w:rsidRPr="00505DA7">
              <w:rPr>
                <w:rFonts w:ascii="Calibri" w:eastAsia="timesnewroman" w:hAnsi="Calibri" w:cs="Arial"/>
                <w:color w:val="333333"/>
              </w:rPr>
              <w:t>The Community Resource Concierge will be in the Humana At Home division under the direction of the Community Resource Directory Manager.</w:t>
            </w:r>
          </w:p>
          <w:p w:rsidR="00505DA7" w:rsidRPr="00505DA7" w:rsidRDefault="00505DA7" w:rsidP="00505DA7">
            <w:pPr>
              <w:spacing w:after="0" w:line="240" w:lineRule="auto"/>
              <w:outlineLvl w:val="1"/>
              <w:rPr>
                <w:rFonts w:ascii="Calibri" w:eastAsia="Times New Roman" w:hAnsi="Calibri" w:cs="Arial"/>
                <w:b/>
                <w:bCs/>
              </w:rPr>
            </w:pPr>
            <w:r w:rsidRPr="00505DA7">
              <w:rPr>
                <w:rFonts w:ascii="Calibri" w:eastAsia="Times New Roman" w:hAnsi="Calibri" w:cs="Arial"/>
                <w:b/>
                <w:bCs/>
                <w:color w:val="40752D"/>
              </w:rPr>
              <w:t>Schedule</w:t>
            </w:r>
          </w:p>
          <w:p w:rsidR="00505DA7" w:rsidRPr="00505DA7" w:rsidRDefault="00505DA7" w:rsidP="00505DA7">
            <w:pPr>
              <w:spacing w:after="0" w:line="240" w:lineRule="auto"/>
              <w:rPr>
                <w:rFonts w:ascii="Calibri" w:eastAsia="Times New Roman" w:hAnsi="Calibri" w:cs="Arial"/>
              </w:rPr>
            </w:pPr>
            <w:r w:rsidRPr="00505DA7">
              <w:rPr>
                <w:rFonts w:ascii="Calibri" w:eastAsia="Times New Roman" w:hAnsi="Calibri" w:cs="Arial"/>
                <w:b/>
                <w:bCs/>
                <w:color w:val="40752D"/>
              </w:rPr>
              <w:t>:</w:t>
            </w:r>
            <w:r w:rsidRPr="00505DA7">
              <w:rPr>
                <w:rFonts w:ascii="Calibri" w:eastAsia="Times New Roman" w:hAnsi="Calibri" w:cs="Arial"/>
              </w:rPr>
              <w:t xml:space="preserve"> </w:t>
            </w:r>
            <w:r w:rsidRPr="00505DA7">
              <w:rPr>
                <w:rFonts w:ascii="Calibri" w:eastAsia="Times New Roman" w:hAnsi="Calibri" w:cs="Arial"/>
                <w:color w:val="000000"/>
              </w:rPr>
              <w:t>Full-time</w:t>
            </w:r>
          </w:p>
          <w:p w:rsidR="00505DA7" w:rsidRPr="00505DA7" w:rsidRDefault="00505DA7" w:rsidP="00505DA7">
            <w:pPr>
              <w:spacing w:after="0" w:line="240" w:lineRule="auto"/>
              <w:outlineLvl w:val="1"/>
              <w:rPr>
                <w:rFonts w:ascii="Calibri" w:eastAsia="Times New Roman" w:hAnsi="Calibri" w:cs="Arial"/>
                <w:b/>
                <w:bCs/>
              </w:rPr>
            </w:pPr>
            <w:r w:rsidRPr="00505DA7">
              <w:rPr>
                <w:rFonts w:ascii="Calibri" w:eastAsia="Times New Roman" w:hAnsi="Calibri" w:cs="Arial"/>
                <w:b/>
                <w:bCs/>
                <w:color w:val="40752D"/>
              </w:rPr>
              <w:t>Primary Location</w:t>
            </w:r>
          </w:p>
          <w:p w:rsidR="00505DA7" w:rsidRPr="00505DA7" w:rsidRDefault="00505DA7" w:rsidP="00505DA7">
            <w:pPr>
              <w:spacing w:after="0" w:line="240" w:lineRule="auto"/>
              <w:rPr>
                <w:rFonts w:ascii="Calibri" w:eastAsia="Times New Roman" w:hAnsi="Calibri" w:cs="Arial"/>
              </w:rPr>
            </w:pPr>
            <w:r w:rsidRPr="00505DA7">
              <w:rPr>
                <w:rFonts w:ascii="Calibri" w:eastAsia="Times New Roman" w:hAnsi="Calibri" w:cs="Arial"/>
                <w:b/>
                <w:bCs/>
                <w:color w:val="40752D"/>
              </w:rPr>
              <w:t>:</w:t>
            </w:r>
            <w:r w:rsidRPr="00505DA7">
              <w:rPr>
                <w:rFonts w:ascii="Calibri" w:eastAsia="Times New Roman" w:hAnsi="Calibri" w:cs="Arial"/>
              </w:rPr>
              <w:t xml:space="preserve"> </w:t>
            </w:r>
            <w:r w:rsidRPr="00505DA7">
              <w:rPr>
                <w:rFonts w:ascii="Calibri" w:eastAsia="Times New Roman" w:hAnsi="Calibri" w:cs="Arial"/>
                <w:color w:val="333333"/>
              </w:rPr>
              <w:t>US-Virginia-Glen Allen</w:t>
            </w:r>
          </w:p>
          <w:p w:rsidR="00505DA7" w:rsidRPr="00505DA7" w:rsidRDefault="00505DA7" w:rsidP="00505DA7">
            <w:pPr>
              <w:spacing w:after="0" w:line="240" w:lineRule="auto"/>
              <w:outlineLvl w:val="1"/>
              <w:rPr>
                <w:rFonts w:ascii="Calibri" w:eastAsia="Times New Roman" w:hAnsi="Calibri" w:cs="Arial"/>
                <w:b/>
                <w:bCs/>
              </w:rPr>
            </w:pPr>
            <w:r w:rsidRPr="00505DA7">
              <w:rPr>
                <w:rFonts w:ascii="Calibri" w:eastAsia="Times New Roman" w:hAnsi="Calibri" w:cs="Arial"/>
                <w:b/>
                <w:bCs/>
                <w:color w:val="40752D"/>
              </w:rPr>
              <w:t>Role</w:t>
            </w:r>
          </w:p>
          <w:p w:rsidR="00505DA7" w:rsidRPr="00505DA7" w:rsidRDefault="00505DA7" w:rsidP="00505DA7">
            <w:pPr>
              <w:spacing w:after="0" w:line="240" w:lineRule="auto"/>
              <w:rPr>
                <w:rFonts w:ascii="Calibri" w:eastAsia="Times New Roman" w:hAnsi="Calibri" w:cs="Arial"/>
              </w:rPr>
            </w:pPr>
            <w:r w:rsidRPr="00505DA7">
              <w:rPr>
                <w:rFonts w:ascii="Calibri" w:eastAsia="Times New Roman" w:hAnsi="Calibri" w:cs="Arial"/>
                <w:b/>
                <w:bCs/>
                <w:color w:val="40752D"/>
              </w:rPr>
              <w:t>:</w:t>
            </w:r>
            <w:r w:rsidRPr="00505DA7">
              <w:rPr>
                <w:rFonts w:ascii="Calibri" w:eastAsia="Times New Roman" w:hAnsi="Calibri" w:cs="Arial"/>
              </w:rPr>
              <w:t xml:space="preserve"> </w:t>
            </w:r>
            <w:r w:rsidRPr="00505DA7">
              <w:rPr>
                <w:rFonts w:ascii="Calibri" w:eastAsia="Times New Roman" w:hAnsi="Calibri" w:cs="Arial"/>
                <w:color w:val="333333"/>
              </w:rPr>
              <w:t>Clinical Innovations and Health Practitioners</w:t>
            </w:r>
          </w:p>
          <w:p w:rsidR="00505DA7" w:rsidRPr="00505DA7" w:rsidRDefault="00505DA7" w:rsidP="00505DA7">
            <w:pPr>
              <w:spacing w:after="0" w:line="240" w:lineRule="auto"/>
              <w:rPr>
                <w:rFonts w:ascii="Calibri" w:eastAsia="Times New Roman" w:hAnsi="Calibri" w:cs="Arial"/>
              </w:rPr>
            </w:pPr>
            <w:r w:rsidRPr="00505DA7">
              <w:rPr>
                <w:rFonts w:ascii="Calibri" w:eastAsia="Times New Roman" w:hAnsi="Calibri" w:cs="Arial"/>
                <w:b/>
                <w:bCs/>
                <w:color w:val="40752D"/>
              </w:rPr>
              <w:t>Work Environment Type:</w:t>
            </w:r>
            <w:r w:rsidRPr="00505DA7">
              <w:rPr>
                <w:rFonts w:ascii="Calibri" w:eastAsia="Times New Roman" w:hAnsi="Calibri" w:cs="Arial"/>
              </w:rPr>
              <w:t xml:space="preserve"> </w:t>
            </w:r>
            <w:r w:rsidRPr="00505DA7">
              <w:rPr>
                <w:rFonts w:ascii="Calibri" w:eastAsia="Times New Roman" w:hAnsi="Calibri" w:cs="Arial"/>
                <w:color w:val="333333"/>
              </w:rPr>
              <w:t>Virtual/Work At Home</w:t>
            </w:r>
          </w:p>
        </w:tc>
      </w:tr>
    </w:tbl>
    <w:p w:rsidR="00982B0B" w:rsidRPr="00982B0B" w:rsidRDefault="00982B0B" w:rsidP="00982B0B">
      <w:pPr>
        <w:pStyle w:val="text6"/>
        <w:spacing w:line="276" w:lineRule="auto"/>
        <w:rPr>
          <w:rFonts w:ascii="Calibri" w:hAnsi="Calibri" w:cs="Arial"/>
          <w:sz w:val="22"/>
          <w:szCs w:val="22"/>
        </w:rPr>
      </w:pPr>
      <w:r w:rsidRPr="00982B0B">
        <w:rPr>
          <w:rFonts w:ascii="Calibri" w:hAnsi="Calibri" w:cs="Arial"/>
          <w:color w:val="auto"/>
          <w:sz w:val="22"/>
          <w:szCs w:val="22"/>
        </w:rPr>
        <w:lastRenderedPageBreak/>
        <w:t>Please review role for full list of requirements</w:t>
      </w:r>
      <w:r w:rsidR="00363694">
        <w:rPr>
          <w:rFonts w:ascii="Calibri" w:hAnsi="Calibri" w:cs="Arial"/>
          <w:color w:val="auto"/>
          <w:sz w:val="22"/>
          <w:szCs w:val="22"/>
        </w:rPr>
        <w:t xml:space="preserve"> and online application:</w:t>
      </w:r>
      <w:bookmarkStart w:id="0" w:name="_GoBack"/>
      <w:bookmarkEnd w:id="0"/>
      <w:r w:rsidRPr="00982B0B">
        <w:rPr>
          <w:rFonts w:ascii="Calibri" w:hAnsi="Calibri" w:cs="Arial"/>
          <w:color w:val="auto"/>
          <w:sz w:val="22"/>
          <w:szCs w:val="22"/>
        </w:rPr>
        <w:t xml:space="preserve">- </w:t>
      </w:r>
      <w:hyperlink r:id="rId6" w:history="1">
        <w:r w:rsidRPr="00982B0B">
          <w:rPr>
            <w:rStyle w:val="Hyperlink"/>
            <w:rFonts w:ascii="Calibri" w:hAnsi="Calibri" w:cs="Arial"/>
            <w:sz w:val="22"/>
            <w:szCs w:val="22"/>
          </w:rPr>
          <w:t>https://humana.taleo.net/careersection/jobdetail.ftl?job=151713&amp;lang=en</w:t>
        </w:r>
      </w:hyperlink>
    </w:p>
    <w:p w:rsidR="00982B0B" w:rsidRPr="00982B0B" w:rsidRDefault="00982B0B" w:rsidP="00505DA7">
      <w:pPr>
        <w:rPr>
          <w:rFonts w:ascii="Calibri" w:hAnsi="Calibri"/>
        </w:rPr>
      </w:pPr>
    </w:p>
    <w:p w:rsidR="00982B0B" w:rsidRPr="00982B0B" w:rsidRDefault="00982B0B" w:rsidP="00505DA7">
      <w:pPr>
        <w:rPr>
          <w:rFonts w:ascii="Calibri" w:hAnsi="Calibri"/>
        </w:rPr>
      </w:pPr>
    </w:p>
    <w:sectPr w:rsidR="00982B0B" w:rsidRPr="00982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50C1"/>
    <w:multiLevelType w:val="multilevel"/>
    <w:tmpl w:val="9DD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D0135"/>
    <w:multiLevelType w:val="multilevel"/>
    <w:tmpl w:val="1F5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35F47"/>
    <w:multiLevelType w:val="multilevel"/>
    <w:tmpl w:val="EB48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060DFB"/>
    <w:multiLevelType w:val="multilevel"/>
    <w:tmpl w:val="F1CC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FC6334"/>
    <w:multiLevelType w:val="multilevel"/>
    <w:tmpl w:val="3CF4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185239"/>
    <w:multiLevelType w:val="multilevel"/>
    <w:tmpl w:val="3ECA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A7"/>
    <w:rsid w:val="00363694"/>
    <w:rsid w:val="00505DA7"/>
    <w:rsid w:val="00621FD1"/>
    <w:rsid w:val="008B6A42"/>
    <w:rsid w:val="0098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2B0B"/>
    <w:rPr>
      <w:color w:val="0000FF"/>
      <w:u w:val="single"/>
    </w:rPr>
  </w:style>
  <w:style w:type="paragraph" w:customStyle="1" w:styleId="text6">
    <w:name w:val="text6"/>
    <w:basedOn w:val="Normal"/>
    <w:uiPriority w:val="99"/>
    <w:rsid w:val="00982B0B"/>
    <w:pPr>
      <w:spacing w:before="100" w:beforeAutospacing="1" w:after="100" w:afterAutospacing="1" w:line="240" w:lineRule="auto"/>
    </w:pPr>
    <w:rPr>
      <w:rFonts w:ascii="Times New Roman" w:hAnsi="Times New Roman" w:cs="Times New Roman"/>
      <w:color w:val="333333"/>
      <w:sz w:val="29"/>
      <w:szCs w:val="29"/>
    </w:rPr>
  </w:style>
  <w:style w:type="character" w:styleId="FollowedHyperlink">
    <w:name w:val="FollowedHyperlink"/>
    <w:basedOn w:val="DefaultParagraphFont"/>
    <w:uiPriority w:val="99"/>
    <w:semiHidden/>
    <w:unhideWhenUsed/>
    <w:rsid w:val="00982B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2B0B"/>
    <w:rPr>
      <w:color w:val="0000FF"/>
      <w:u w:val="single"/>
    </w:rPr>
  </w:style>
  <w:style w:type="paragraph" w:customStyle="1" w:styleId="text6">
    <w:name w:val="text6"/>
    <w:basedOn w:val="Normal"/>
    <w:uiPriority w:val="99"/>
    <w:rsid w:val="00982B0B"/>
    <w:pPr>
      <w:spacing w:before="100" w:beforeAutospacing="1" w:after="100" w:afterAutospacing="1" w:line="240" w:lineRule="auto"/>
    </w:pPr>
    <w:rPr>
      <w:rFonts w:ascii="Times New Roman" w:hAnsi="Times New Roman" w:cs="Times New Roman"/>
      <w:color w:val="333333"/>
      <w:sz w:val="29"/>
      <w:szCs w:val="29"/>
    </w:rPr>
  </w:style>
  <w:style w:type="character" w:styleId="FollowedHyperlink">
    <w:name w:val="FollowedHyperlink"/>
    <w:basedOn w:val="DefaultParagraphFont"/>
    <w:uiPriority w:val="99"/>
    <w:semiHidden/>
    <w:unhideWhenUsed/>
    <w:rsid w:val="00982B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2343">
      <w:bodyDiv w:val="1"/>
      <w:marLeft w:val="0"/>
      <w:marRight w:val="0"/>
      <w:marTop w:val="0"/>
      <w:marBottom w:val="0"/>
      <w:divBdr>
        <w:top w:val="none" w:sz="0" w:space="0" w:color="auto"/>
        <w:left w:val="none" w:sz="0" w:space="0" w:color="auto"/>
        <w:bottom w:val="none" w:sz="0" w:space="0" w:color="auto"/>
        <w:right w:val="none" w:sz="0" w:space="0" w:color="auto"/>
      </w:divBdr>
    </w:div>
    <w:div w:id="752699261">
      <w:bodyDiv w:val="1"/>
      <w:marLeft w:val="0"/>
      <w:marRight w:val="0"/>
      <w:marTop w:val="0"/>
      <w:marBottom w:val="0"/>
      <w:divBdr>
        <w:top w:val="none" w:sz="0" w:space="0" w:color="auto"/>
        <w:left w:val="none" w:sz="0" w:space="0" w:color="auto"/>
        <w:bottom w:val="none" w:sz="0" w:space="0" w:color="auto"/>
        <w:right w:val="none" w:sz="0" w:space="0" w:color="auto"/>
      </w:divBdr>
      <w:divsChild>
        <w:div w:id="341012305">
          <w:marLeft w:val="0"/>
          <w:marRight w:val="0"/>
          <w:marTop w:val="225"/>
          <w:marBottom w:val="225"/>
          <w:divBdr>
            <w:top w:val="none" w:sz="0" w:space="0" w:color="auto"/>
            <w:left w:val="none" w:sz="0" w:space="0" w:color="auto"/>
            <w:bottom w:val="none" w:sz="0" w:space="0" w:color="auto"/>
            <w:right w:val="none" w:sz="0" w:space="0" w:color="auto"/>
          </w:divBdr>
          <w:divsChild>
            <w:div w:id="994576678">
              <w:marLeft w:val="0"/>
              <w:marRight w:val="0"/>
              <w:marTop w:val="0"/>
              <w:marBottom w:val="0"/>
              <w:divBdr>
                <w:top w:val="none" w:sz="0" w:space="0" w:color="auto"/>
                <w:left w:val="none" w:sz="0" w:space="0" w:color="auto"/>
                <w:bottom w:val="none" w:sz="0" w:space="0" w:color="auto"/>
                <w:right w:val="none" w:sz="0" w:space="0" w:color="auto"/>
              </w:divBdr>
              <w:divsChild>
                <w:div w:id="1030379237">
                  <w:marLeft w:val="0"/>
                  <w:marRight w:val="0"/>
                  <w:marTop w:val="0"/>
                  <w:marBottom w:val="0"/>
                  <w:divBdr>
                    <w:top w:val="none" w:sz="0" w:space="0" w:color="auto"/>
                    <w:left w:val="none" w:sz="0" w:space="0" w:color="auto"/>
                    <w:bottom w:val="none" w:sz="0" w:space="0" w:color="auto"/>
                    <w:right w:val="none" w:sz="0" w:space="0" w:color="auto"/>
                  </w:divBdr>
                  <w:divsChild>
                    <w:div w:id="531068975">
                      <w:marLeft w:val="0"/>
                      <w:marRight w:val="0"/>
                      <w:marTop w:val="0"/>
                      <w:marBottom w:val="0"/>
                      <w:divBdr>
                        <w:top w:val="none" w:sz="0" w:space="0" w:color="auto"/>
                        <w:left w:val="none" w:sz="0" w:space="0" w:color="auto"/>
                        <w:bottom w:val="none" w:sz="0" w:space="0" w:color="auto"/>
                        <w:right w:val="none" w:sz="0" w:space="0" w:color="auto"/>
                      </w:divBdr>
                      <w:divsChild>
                        <w:div w:id="910313574">
                          <w:marLeft w:val="0"/>
                          <w:marRight w:val="0"/>
                          <w:marTop w:val="0"/>
                          <w:marBottom w:val="0"/>
                          <w:divBdr>
                            <w:top w:val="none" w:sz="0" w:space="0" w:color="auto"/>
                            <w:left w:val="none" w:sz="0" w:space="0" w:color="auto"/>
                            <w:bottom w:val="none" w:sz="0" w:space="0" w:color="auto"/>
                            <w:right w:val="none" w:sz="0" w:space="0" w:color="auto"/>
                          </w:divBdr>
                          <w:divsChild>
                            <w:div w:id="2055502171">
                              <w:marLeft w:val="0"/>
                              <w:marRight w:val="0"/>
                              <w:marTop w:val="0"/>
                              <w:marBottom w:val="0"/>
                              <w:divBdr>
                                <w:top w:val="none" w:sz="0" w:space="0" w:color="auto"/>
                                <w:left w:val="none" w:sz="0" w:space="0" w:color="auto"/>
                                <w:bottom w:val="none" w:sz="0" w:space="0" w:color="auto"/>
                                <w:right w:val="none" w:sz="0" w:space="0" w:color="auto"/>
                              </w:divBdr>
                              <w:divsChild>
                                <w:div w:id="106391576">
                                  <w:marLeft w:val="0"/>
                                  <w:marRight w:val="0"/>
                                  <w:marTop w:val="0"/>
                                  <w:marBottom w:val="0"/>
                                  <w:divBdr>
                                    <w:top w:val="none" w:sz="0" w:space="0" w:color="auto"/>
                                    <w:left w:val="none" w:sz="0" w:space="0" w:color="auto"/>
                                    <w:bottom w:val="none" w:sz="0" w:space="0" w:color="auto"/>
                                    <w:right w:val="none" w:sz="0" w:space="0" w:color="auto"/>
                                  </w:divBdr>
                                  <w:divsChild>
                                    <w:div w:id="1787889419">
                                      <w:marLeft w:val="0"/>
                                      <w:marRight w:val="0"/>
                                      <w:marTop w:val="0"/>
                                      <w:marBottom w:val="0"/>
                                      <w:divBdr>
                                        <w:top w:val="none" w:sz="0" w:space="0" w:color="auto"/>
                                        <w:left w:val="none" w:sz="0" w:space="0" w:color="auto"/>
                                        <w:bottom w:val="none" w:sz="0" w:space="0" w:color="auto"/>
                                        <w:right w:val="none" w:sz="0" w:space="0" w:color="auto"/>
                                      </w:divBdr>
                                      <w:divsChild>
                                        <w:div w:id="143590883">
                                          <w:marLeft w:val="0"/>
                                          <w:marRight w:val="0"/>
                                          <w:marTop w:val="0"/>
                                          <w:marBottom w:val="0"/>
                                          <w:divBdr>
                                            <w:top w:val="none" w:sz="0" w:space="0" w:color="auto"/>
                                            <w:left w:val="none" w:sz="0" w:space="0" w:color="auto"/>
                                            <w:bottom w:val="none" w:sz="0" w:space="0" w:color="auto"/>
                                            <w:right w:val="none" w:sz="0" w:space="0" w:color="auto"/>
                                          </w:divBdr>
                                          <w:divsChild>
                                            <w:div w:id="1799839444">
                                              <w:marLeft w:val="0"/>
                                              <w:marRight w:val="0"/>
                                              <w:marTop w:val="0"/>
                                              <w:marBottom w:val="0"/>
                                              <w:divBdr>
                                                <w:top w:val="none" w:sz="0" w:space="0" w:color="auto"/>
                                                <w:left w:val="none" w:sz="0" w:space="0" w:color="auto"/>
                                                <w:bottom w:val="none" w:sz="0" w:space="0" w:color="auto"/>
                                                <w:right w:val="none" w:sz="0" w:space="0" w:color="auto"/>
                                              </w:divBdr>
                                              <w:divsChild>
                                                <w:div w:id="142160180">
                                                  <w:marLeft w:val="0"/>
                                                  <w:marRight w:val="0"/>
                                                  <w:marTop w:val="0"/>
                                                  <w:marBottom w:val="0"/>
                                                  <w:divBdr>
                                                    <w:top w:val="none" w:sz="0" w:space="0" w:color="auto"/>
                                                    <w:left w:val="none" w:sz="0" w:space="0" w:color="auto"/>
                                                    <w:bottom w:val="none" w:sz="0" w:space="0" w:color="auto"/>
                                                    <w:right w:val="none" w:sz="0" w:space="0" w:color="auto"/>
                                                  </w:divBdr>
                                                </w:div>
                                                <w:div w:id="609623871">
                                                  <w:marLeft w:val="0"/>
                                                  <w:marRight w:val="0"/>
                                                  <w:marTop w:val="0"/>
                                                  <w:marBottom w:val="0"/>
                                                  <w:divBdr>
                                                    <w:top w:val="none" w:sz="0" w:space="0" w:color="auto"/>
                                                    <w:left w:val="none" w:sz="0" w:space="0" w:color="auto"/>
                                                    <w:bottom w:val="none" w:sz="0" w:space="0" w:color="auto"/>
                                                    <w:right w:val="none" w:sz="0" w:space="0" w:color="auto"/>
                                                  </w:divBdr>
                                                </w:div>
                                                <w:div w:id="1501775494">
                                                  <w:marLeft w:val="0"/>
                                                  <w:marRight w:val="0"/>
                                                  <w:marTop w:val="0"/>
                                                  <w:marBottom w:val="0"/>
                                                  <w:divBdr>
                                                    <w:top w:val="none" w:sz="0" w:space="0" w:color="auto"/>
                                                    <w:left w:val="none" w:sz="0" w:space="0" w:color="auto"/>
                                                    <w:bottom w:val="none" w:sz="0" w:space="0" w:color="auto"/>
                                                    <w:right w:val="none" w:sz="0" w:space="0" w:color="auto"/>
                                                  </w:divBdr>
                                                  <w:divsChild>
                                                    <w:div w:id="858813325">
                                                      <w:marLeft w:val="0"/>
                                                      <w:marRight w:val="0"/>
                                                      <w:marTop w:val="0"/>
                                                      <w:marBottom w:val="0"/>
                                                      <w:divBdr>
                                                        <w:top w:val="none" w:sz="0" w:space="0" w:color="auto"/>
                                                        <w:left w:val="none" w:sz="0" w:space="0" w:color="auto"/>
                                                        <w:bottom w:val="none" w:sz="0" w:space="0" w:color="auto"/>
                                                        <w:right w:val="none" w:sz="0" w:space="0" w:color="auto"/>
                                                      </w:divBdr>
                                                    </w:div>
                                                    <w:div w:id="1486315602">
                                                      <w:marLeft w:val="0"/>
                                                      <w:marRight w:val="0"/>
                                                      <w:marTop w:val="100"/>
                                                      <w:marBottom w:val="100"/>
                                                      <w:divBdr>
                                                        <w:top w:val="none" w:sz="0" w:space="0" w:color="auto"/>
                                                        <w:left w:val="none" w:sz="0" w:space="0" w:color="auto"/>
                                                        <w:bottom w:val="none" w:sz="0" w:space="0" w:color="auto"/>
                                                        <w:right w:val="none" w:sz="0" w:space="0" w:color="auto"/>
                                                      </w:divBdr>
                                                    </w:div>
                                                    <w:div w:id="1570576488">
                                                      <w:marLeft w:val="0"/>
                                                      <w:marRight w:val="0"/>
                                                      <w:marTop w:val="100"/>
                                                      <w:marBottom w:val="100"/>
                                                      <w:divBdr>
                                                        <w:top w:val="none" w:sz="0" w:space="0" w:color="auto"/>
                                                        <w:left w:val="none" w:sz="0" w:space="0" w:color="auto"/>
                                                        <w:bottom w:val="none" w:sz="0" w:space="0" w:color="auto"/>
                                                        <w:right w:val="none" w:sz="0" w:space="0" w:color="auto"/>
                                                      </w:divBdr>
                                                    </w:div>
                                                  </w:divsChild>
                                                </w:div>
                                                <w:div w:id="1612736388">
                                                  <w:marLeft w:val="0"/>
                                                  <w:marRight w:val="0"/>
                                                  <w:marTop w:val="0"/>
                                                  <w:marBottom w:val="0"/>
                                                  <w:divBdr>
                                                    <w:top w:val="none" w:sz="0" w:space="0" w:color="auto"/>
                                                    <w:left w:val="none" w:sz="0" w:space="0" w:color="auto"/>
                                                    <w:bottom w:val="none" w:sz="0" w:space="0" w:color="auto"/>
                                                    <w:right w:val="none" w:sz="0" w:space="0" w:color="auto"/>
                                                  </w:divBdr>
                                                  <w:divsChild>
                                                    <w:div w:id="489754254">
                                                      <w:marLeft w:val="0"/>
                                                      <w:marRight w:val="0"/>
                                                      <w:marTop w:val="0"/>
                                                      <w:marBottom w:val="0"/>
                                                      <w:divBdr>
                                                        <w:top w:val="none" w:sz="0" w:space="0" w:color="auto"/>
                                                        <w:left w:val="none" w:sz="0" w:space="0" w:color="auto"/>
                                                        <w:bottom w:val="none" w:sz="0" w:space="0" w:color="auto"/>
                                                        <w:right w:val="none" w:sz="0" w:space="0" w:color="auto"/>
                                                      </w:divBdr>
                                                    </w:div>
                                                    <w:div w:id="1675573936">
                                                      <w:marLeft w:val="0"/>
                                                      <w:marRight w:val="0"/>
                                                      <w:marTop w:val="0"/>
                                                      <w:marBottom w:val="0"/>
                                                      <w:divBdr>
                                                        <w:top w:val="none" w:sz="0" w:space="0" w:color="auto"/>
                                                        <w:left w:val="none" w:sz="0" w:space="0" w:color="auto"/>
                                                        <w:bottom w:val="none" w:sz="0" w:space="0" w:color="auto"/>
                                                        <w:right w:val="none" w:sz="0" w:space="0" w:color="auto"/>
                                                      </w:divBdr>
                                                    </w:div>
                                                    <w:div w:id="1200977234">
                                                      <w:marLeft w:val="0"/>
                                                      <w:marRight w:val="0"/>
                                                      <w:marTop w:val="0"/>
                                                      <w:marBottom w:val="0"/>
                                                      <w:divBdr>
                                                        <w:top w:val="none" w:sz="0" w:space="0" w:color="auto"/>
                                                        <w:left w:val="none" w:sz="0" w:space="0" w:color="auto"/>
                                                        <w:bottom w:val="none" w:sz="0" w:space="0" w:color="auto"/>
                                                        <w:right w:val="none" w:sz="0" w:space="0" w:color="auto"/>
                                                      </w:divBdr>
                                                    </w:div>
                                                    <w:div w:id="1570774269">
                                                      <w:marLeft w:val="0"/>
                                                      <w:marRight w:val="0"/>
                                                      <w:marTop w:val="0"/>
                                                      <w:marBottom w:val="0"/>
                                                      <w:divBdr>
                                                        <w:top w:val="none" w:sz="0" w:space="0" w:color="auto"/>
                                                        <w:left w:val="none" w:sz="0" w:space="0" w:color="auto"/>
                                                        <w:bottom w:val="none" w:sz="0" w:space="0" w:color="auto"/>
                                                        <w:right w:val="none" w:sz="0" w:space="0" w:color="auto"/>
                                                      </w:divBdr>
                                                    </w:div>
                                                    <w:div w:id="840238303">
                                                      <w:marLeft w:val="0"/>
                                                      <w:marRight w:val="0"/>
                                                      <w:marTop w:val="0"/>
                                                      <w:marBottom w:val="0"/>
                                                      <w:divBdr>
                                                        <w:top w:val="none" w:sz="0" w:space="0" w:color="auto"/>
                                                        <w:left w:val="none" w:sz="0" w:space="0" w:color="auto"/>
                                                        <w:bottom w:val="none" w:sz="0" w:space="0" w:color="auto"/>
                                                        <w:right w:val="none" w:sz="0" w:space="0" w:color="auto"/>
                                                      </w:divBdr>
                                                    </w:div>
                                                  </w:divsChild>
                                                </w:div>
                                                <w:div w:id="1787580895">
                                                  <w:marLeft w:val="0"/>
                                                  <w:marRight w:val="0"/>
                                                  <w:marTop w:val="0"/>
                                                  <w:marBottom w:val="0"/>
                                                  <w:divBdr>
                                                    <w:top w:val="none" w:sz="0" w:space="0" w:color="auto"/>
                                                    <w:left w:val="none" w:sz="0" w:space="0" w:color="auto"/>
                                                    <w:bottom w:val="none" w:sz="0" w:space="0" w:color="auto"/>
                                                    <w:right w:val="none" w:sz="0" w:space="0" w:color="auto"/>
                                                  </w:divBdr>
                                                </w:div>
                                                <w:div w:id="1870727447">
                                                  <w:marLeft w:val="0"/>
                                                  <w:marRight w:val="0"/>
                                                  <w:marTop w:val="0"/>
                                                  <w:marBottom w:val="0"/>
                                                  <w:divBdr>
                                                    <w:top w:val="none" w:sz="0" w:space="0" w:color="auto"/>
                                                    <w:left w:val="none" w:sz="0" w:space="0" w:color="auto"/>
                                                    <w:bottom w:val="none" w:sz="0" w:space="0" w:color="auto"/>
                                                    <w:right w:val="none" w:sz="0" w:space="0" w:color="auto"/>
                                                  </w:divBdr>
                                                </w:div>
                                                <w:div w:id="956066660">
                                                  <w:marLeft w:val="0"/>
                                                  <w:marRight w:val="0"/>
                                                  <w:marTop w:val="0"/>
                                                  <w:marBottom w:val="0"/>
                                                  <w:divBdr>
                                                    <w:top w:val="none" w:sz="0" w:space="0" w:color="auto"/>
                                                    <w:left w:val="none" w:sz="0" w:space="0" w:color="auto"/>
                                                    <w:bottom w:val="none" w:sz="0" w:space="0" w:color="auto"/>
                                                    <w:right w:val="none" w:sz="0" w:space="0" w:color="auto"/>
                                                  </w:divBdr>
                                                </w:div>
                                                <w:div w:id="19957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mana.taleo.net/careersection/jobdetail.ftl?job=151713&amp;lang=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James-Williams</dc:creator>
  <cp:lastModifiedBy>Cynthia James-Williams</cp:lastModifiedBy>
  <cp:revision>2</cp:revision>
  <dcterms:created xsi:type="dcterms:W3CDTF">2015-12-08T04:12:00Z</dcterms:created>
  <dcterms:modified xsi:type="dcterms:W3CDTF">2015-12-08T04:12:00Z</dcterms:modified>
</cp:coreProperties>
</file>