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1414F" w14:textId="77777777" w:rsidR="007F5832" w:rsidRDefault="00EB1442" w:rsidP="002E563D">
      <w:pPr>
        <w:spacing w:line="240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0A7324">
        <w:rPr>
          <w:rFonts w:cstheme="minorHAnsi"/>
          <w:b/>
          <w:color w:val="000000"/>
        </w:rPr>
        <w:t>Job Description</w:t>
      </w:r>
    </w:p>
    <w:p w14:paraId="74114150" w14:textId="77777777" w:rsidR="002E563D" w:rsidRPr="002E563D" w:rsidRDefault="00EB1442" w:rsidP="002E563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2E563D">
        <w:rPr>
          <w:rFonts w:cstheme="minorHAnsi"/>
          <w:b/>
          <w:color w:val="000000"/>
          <w:sz w:val="24"/>
          <w:szCs w:val="24"/>
        </w:rPr>
        <w:t xml:space="preserve">Military OneSource Outreach Assistant </w:t>
      </w:r>
    </w:p>
    <w:p w14:paraId="7592506B" w14:textId="77777777" w:rsidR="00D4392C" w:rsidRDefault="00EB1442" w:rsidP="00D4392C">
      <w:pPr>
        <w:spacing w:line="240" w:lineRule="auto"/>
        <w:jc w:val="center"/>
        <w:rPr>
          <w:rFonts w:cstheme="minorHAnsi"/>
          <w:b/>
          <w:color w:val="000000"/>
        </w:rPr>
      </w:pPr>
      <w:r w:rsidRPr="000A7324">
        <w:rPr>
          <w:rFonts w:cstheme="minorHAnsi"/>
          <w:color w:val="000000"/>
        </w:rPr>
        <w:t>(Independent Contract</w:t>
      </w:r>
      <w:r w:rsidR="002E563D">
        <w:rPr>
          <w:rFonts w:cstheme="minorHAnsi"/>
          <w:color w:val="000000"/>
        </w:rPr>
        <w:t>or</w:t>
      </w:r>
      <w:r w:rsidR="001209E6" w:rsidRPr="00D4392C">
        <w:rPr>
          <w:rFonts w:cstheme="minorHAnsi"/>
          <w:color w:val="000000"/>
        </w:rPr>
        <w:t>/ On-Demand Position)</w:t>
      </w:r>
    </w:p>
    <w:p w14:paraId="74114153" w14:textId="747F2C02" w:rsidR="00B010C0" w:rsidRPr="00872BDD" w:rsidRDefault="00EB1442" w:rsidP="007F5832">
      <w:pPr>
        <w:spacing w:line="240" w:lineRule="auto"/>
        <w:rPr>
          <w:rFonts w:cstheme="minorHAnsi"/>
          <w:color w:val="000000"/>
        </w:rPr>
      </w:pPr>
      <w:r w:rsidRPr="00872BDD">
        <w:rPr>
          <w:rFonts w:cstheme="minorHAnsi"/>
          <w:b/>
          <w:color w:val="000000"/>
        </w:rPr>
        <w:t>Job Summary:</w:t>
      </w:r>
      <w:r w:rsidRPr="00872BDD">
        <w:rPr>
          <w:rFonts w:cstheme="minorHAnsi"/>
          <w:color w:val="000000"/>
        </w:rPr>
        <w:t xml:space="preserve"> The </w:t>
      </w:r>
      <w:r w:rsidR="000729D1" w:rsidRPr="00872BDD">
        <w:rPr>
          <w:rFonts w:cstheme="minorHAnsi"/>
          <w:color w:val="000000"/>
        </w:rPr>
        <w:t xml:space="preserve">role of the Military OneSource </w:t>
      </w:r>
      <w:r w:rsidRPr="00872BDD">
        <w:rPr>
          <w:rFonts w:cstheme="minorHAnsi"/>
          <w:color w:val="000000"/>
        </w:rPr>
        <w:t xml:space="preserve">Outreach Assistant (OA) is to </w:t>
      </w:r>
      <w:r w:rsidR="00FD2086" w:rsidRPr="00872BDD">
        <w:rPr>
          <w:rFonts w:cstheme="minorHAnsi"/>
          <w:color w:val="000000"/>
        </w:rPr>
        <w:t>staff events</w:t>
      </w:r>
      <w:r w:rsidR="003F10E6" w:rsidRPr="00872BDD">
        <w:rPr>
          <w:rFonts w:cstheme="minorHAnsi"/>
          <w:color w:val="000000"/>
        </w:rPr>
        <w:t xml:space="preserve"> </w:t>
      </w:r>
      <w:r w:rsidR="002644EC" w:rsidRPr="00872BDD">
        <w:rPr>
          <w:rFonts w:cstheme="minorHAnsi"/>
          <w:color w:val="000000"/>
        </w:rPr>
        <w:t>at which they will</w:t>
      </w:r>
      <w:r w:rsidR="003F10E6" w:rsidRPr="00872BDD">
        <w:rPr>
          <w:rFonts w:cstheme="minorHAnsi"/>
          <w:color w:val="000000"/>
        </w:rPr>
        <w:t xml:space="preserve"> </w:t>
      </w:r>
      <w:r w:rsidRPr="00872BDD">
        <w:rPr>
          <w:rFonts w:cstheme="minorHAnsi"/>
          <w:color w:val="000000"/>
        </w:rPr>
        <w:t>educat</w:t>
      </w:r>
      <w:r w:rsidR="000729D1" w:rsidRPr="00872BDD">
        <w:rPr>
          <w:rFonts w:cstheme="minorHAnsi"/>
          <w:color w:val="000000"/>
        </w:rPr>
        <w:t>e service m</w:t>
      </w:r>
      <w:r w:rsidRPr="00872BDD">
        <w:rPr>
          <w:rFonts w:cstheme="minorHAnsi"/>
          <w:color w:val="000000"/>
        </w:rPr>
        <w:t xml:space="preserve">embers </w:t>
      </w:r>
      <w:r w:rsidR="003F10E6" w:rsidRPr="00872BDD">
        <w:rPr>
          <w:rFonts w:cstheme="minorHAnsi"/>
          <w:color w:val="000000"/>
        </w:rPr>
        <w:t>and their families on the services available through Military OneSource.</w:t>
      </w:r>
      <w:r w:rsidR="002644EC" w:rsidRPr="00872BDD">
        <w:rPr>
          <w:rFonts w:cstheme="minorHAnsi"/>
          <w:color w:val="000000"/>
        </w:rPr>
        <w:t xml:space="preserve">  </w:t>
      </w:r>
      <w:r w:rsidRPr="00872BDD">
        <w:rPr>
          <w:rFonts w:cstheme="minorHAnsi"/>
          <w:color w:val="000000"/>
        </w:rPr>
        <w:t>This is accomplished thr</w:t>
      </w:r>
      <w:r w:rsidR="003F10E6" w:rsidRPr="00872BDD">
        <w:rPr>
          <w:rFonts w:cstheme="minorHAnsi"/>
          <w:color w:val="000000"/>
        </w:rPr>
        <w:t>ough briefing</w:t>
      </w:r>
      <w:r w:rsidR="002644EC" w:rsidRPr="00872BDD">
        <w:rPr>
          <w:rFonts w:cstheme="minorHAnsi"/>
          <w:color w:val="000000"/>
        </w:rPr>
        <w:t xml:space="preserve"> groups and interacting with event attendees at information</w:t>
      </w:r>
      <w:r w:rsidR="003F10E6" w:rsidRPr="00872BDD">
        <w:rPr>
          <w:rFonts w:cstheme="minorHAnsi"/>
          <w:color w:val="000000"/>
        </w:rPr>
        <w:t xml:space="preserve"> table displays</w:t>
      </w:r>
      <w:r w:rsidR="002644EC" w:rsidRPr="00872BDD">
        <w:rPr>
          <w:rFonts w:cstheme="minorHAnsi"/>
          <w:color w:val="000000"/>
        </w:rPr>
        <w:t>.</w:t>
      </w:r>
      <w:r w:rsidRPr="00872BDD">
        <w:rPr>
          <w:rFonts w:cstheme="minorHAnsi"/>
          <w:color w:val="000000"/>
        </w:rPr>
        <w:t xml:space="preserve">  OAs are assigned to </w:t>
      </w:r>
      <w:r w:rsidR="002644EC" w:rsidRPr="00872BDD">
        <w:rPr>
          <w:rFonts w:cstheme="minorHAnsi"/>
          <w:color w:val="000000"/>
        </w:rPr>
        <w:t>events</w:t>
      </w:r>
      <w:r w:rsidR="000729D1" w:rsidRPr="00872BDD">
        <w:rPr>
          <w:rFonts w:cstheme="minorHAnsi"/>
          <w:color w:val="000000"/>
        </w:rPr>
        <w:t xml:space="preserve"> by the Military OneSource </w:t>
      </w:r>
      <w:r w:rsidR="0065546F">
        <w:rPr>
          <w:rFonts w:cstheme="minorHAnsi"/>
          <w:color w:val="000000"/>
        </w:rPr>
        <w:t>regional support</w:t>
      </w:r>
      <w:r w:rsidR="0065546F" w:rsidRPr="00872BDD">
        <w:rPr>
          <w:rFonts w:cstheme="minorHAnsi"/>
          <w:color w:val="000000"/>
        </w:rPr>
        <w:t xml:space="preserve"> </w:t>
      </w:r>
      <w:r w:rsidR="000729D1" w:rsidRPr="00872BDD">
        <w:rPr>
          <w:rFonts w:cstheme="minorHAnsi"/>
          <w:color w:val="000000"/>
        </w:rPr>
        <w:t>c</w:t>
      </w:r>
      <w:r w:rsidR="003F10E6" w:rsidRPr="00872BDD">
        <w:rPr>
          <w:rFonts w:cstheme="minorHAnsi"/>
          <w:color w:val="000000"/>
        </w:rPr>
        <w:t>oordinators</w:t>
      </w:r>
      <w:r w:rsidRPr="00872BDD">
        <w:rPr>
          <w:rFonts w:cstheme="minorHAnsi"/>
          <w:color w:val="000000"/>
        </w:rPr>
        <w:t xml:space="preserve">, generally on a regional basis. </w:t>
      </w:r>
      <w:r w:rsidR="005D1797" w:rsidRPr="00872BDD">
        <w:rPr>
          <w:rFonts w:cstheme="minorHAnsi"/>
          <w:color w:val="000000"/>
        </w:rPr>
        <w:t xml:space="preserve"> </w:t>
      </w:r>
      <w:r w:rsidR="001209E6" w:rsidRPr="00872BDD">
        <w:rPr>
          <w:rFonts w:cstheme="minorHAnsi"/>
          <w:color w:val="000000"/>
        </w:rPr>
        <w:t xml:space="preserve">Please be aware that this is not a full time position and the number of working hours can vary from month to month. </w:t>
      </w:r>
      <w:r w:rsidR="005D1797" w:rsidRPr="00872BDD">
        <w:rPr>
          <w:rFonts w:cstheme="minorHAnsi"/>
          <w:color w:val="000000"/>
        </w:rPr>
        <w:t xml:space="preserve"> The m</w:t>
      </w:r>
      <w:r w:rsidR="001209E6" w:rsidRPr="00872BDD">
        <w:rPr>
          <w:rFonts w:cstheme="minorHAnsi"/>
          <w:color w:val="000000"/>
        </w:rPr>
        <w:t>ajority of assignments will occur on weekends.</w:t>
      </w:r>
    </w:p>
    <w:p w14:paraId="74114154" w14:textId="77777777" w:rsidR="00671CFA" w:rsidRPr="00872BDD" w:rsidRDefault="00EB1442" w:rsidP="00BD1747">
      <w:p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b/>
          <w:color w:val="000000"/>
          <w:u w:val="single"/>
        </w:rPr>
        <w:t>Duties and Responsibilities</w:t>
      </w:r>
      <w:r w:rsidR="00BD1747" w:rsidRPr="00872BDD">
        <w:rPr>
          <w:rFonts w:cstheme="minorHAnsi"/>
          <w:color w:val="000000"/>
        </w:rPr>
        <w:t xml:space="preserve"> </w:t>
      </w:r>
    </w:p>
    <w:p w14:paraId="74114155" w14:textId="4DC849D4" w:rsidR="007C6B47" w:rsidRPr="00872BDD" w:rsidRDefault="00FD2086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Respon</w:t>
      </w:r>
      <w:r w:rsidR="007C6B47" w:rsidRPr="00872BDD">
        <w:rPr>
          <w:rFonts w:cstheme="minorHAnsi"/>
          <w:color w:val="000000"/>
        </w:rPr>
        <w:t xml:space="preserve">d to </w:t>
      </w:r>
      <w:r w:rsidR="0065546F">
        <w:rPr>
          <w:rFonts w:cstheme="minorHAnsi"/>
          <w:color w:val="000000"/>
        </w:rPr>
        <w:t>regional support</w:t>
      </w:r>
      <w:r w:rsidR="0065546F" w:rsidRPr="00872BDD">
        <w:rPr>
          <w:rFonts w:cstheme="minorHAnsi"/>
          <w:color w:val="000000"/>
        </w:rPr>
        <w:t xml:space="preserve"> </w:t>
      </w:r>
      <w:r w:rsidR="0057435B" w:rsidRPr="00872BDD">
        <w:rPr>
          <w:rFonts w:cstheme="minorHAnsi"/>
          <w:color w:val="000000"/>
        </w:rPr>
        <w:t>c</w:t>
      </w:r>
      <w:r w:rsidRPr="00872BDD">
        <w:rPr>
          <w:rFonts w:cstheme="minorHAnsi"/>
          <w:color w:val="000000"/>
        </w:rPr>
        <w:t>oordinator</w:t>
      </w:r>
      <w:r w:rsidR="007C6B47" w:rsidRPr="00872BDD">
        <w:rPr>
          <w:rFonts w:cstheme="minorHAnsi"/>
          <w:color w:val="000000"/>
        </w:rPr>
        <w:t xml:space="preserve"> inquiries regarding availability to support events within </w:t>
      </w:r>
      <w:r w:rsidR="00D4392C" w:rsidRPr="00872BDD">
        <w:rPr>
          <w:rFonts w:cstheme="minorHAnsi"/>
          <w:color w:val="000000"/>
        </w:rPr>
        <w:t>48</w:t>
      </w:r>
      <w:r w:rsidR="009A238B">
        <w:rPr>
          <w:rFonts w:cstheme="minorHAnsi"/>
          <w:color w:val="000000"/>
        </w:rPr>
        <w:t xml:space="preserve"> </w:t>
      </w:r>
      <w:r w:rsidR="007C6B47" w:rsidRPr="00872BDD">
        <w:rPr>
          <w:rFonts w:cstheme="minorHAnsi"/>
          <w:color w:val="000000"/>
        </w:rPr>
        <w:t>hours</w:t>
      </w:r>
    </w:p>
    <w:p w14:paraId="74114156" w14:textId="4D2696F7" w:rsidR="007C6B47" w:rsidRPr="00872BDD" w:rsidRDefault="007C6B47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Professional and time</w:t>
      </w:r>
      <w:r w:rsidR="0057435B" w:rsidRPr="00872BDD">
        <w:rPr>
          <w:rFonts w:cstheme="minorHAnsi"/>
          <w:color w:val="000000"/>
        </w:rPr>
        <w:t>ly communication with event point of contact</w:t>
      </w:r>
      <w:r w:rsidR="00671CFA" w:rsidRPr="00872BDD">
        <w:rPr>
          <w:rFonts w:cstheme="minorHAnsi"/>
          <w:color w:val="000000"/>
        </w:rPr>
        <w:t>.  I</w:t>
      </w:r>
      <w:r w:rsidRPr="00872BDD">
        <w:rPr>
          <w:rFonts w:cstheme="minorHAnsi"/>
          <w:color w:val="000000"/>
        </w:rPr>
        <w:t>nitial contact</w:t>
      </w:r>
      <w:r w:rsidRPr="00872BDD" w:rsidDel="00FD2086">
        <w:rPr>
          <w:rFonts w:cstheme="minorHAnsi"/>
          <w:color w:val="000000"/>
        </w:rPr>
        <w:t xml:space="preserve"> </w:t>
      </w:r>
      <w:r w:rsidRPr="00872BDD">
        <w:rPr>
          <w:rFonts w:cstheme="minorHAnsi"/>
          <w:color w:val="000000"/>
        </w:rPr>
        <w:t xml:space="preserve">within 3 business days of receiving assignment; confirm event details </w:t>
      </w:r>
      <w:r w:rsidR="00D4392C" w:rsidRPr="00872BDD">
        <w:rPr>
          <w:rFonts w:cstheme="minorHAnsi"/>
          <w:color w:val="000000"/>
        </w:rPr>
        <w:t>72-48 h</w:t>
      </w:r>
      <w:r w:rsidRPr="00872BDD">
        <w:rPr>
          <w:rFonts w:cstheme="minorHAnsi"/>
          <w:color w:val="000000"/>
        </w:rPr>
        <w:t>ours prior to event</w:t>
      </w:r>
    </w:p>
    <w:p w14:paraId="74114157" w14:textId="77777777" w:rsidR="00671CFA" w:rsidRPr="00872BDD" w:rsidRDefault="00EB1442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Order marketing and educational materials for eve</w:t>
      </w:r>
      <w:r w:rsidR="008B1839" w:rsidRPr="00872BDD">
        <w:rPr>
          <w:rFonts w:cstheme="minorHAnsi"/>
          <w:color w:val="000000"/>
        </w:rPr>
        <w:t>nts </w:t>
      </w:r>
    </w:p>
    <w:p w14:paraId="74114158" w14:textId="77777777" w:rsidR="00671CFA" w:rsidRPr="00872BDD" w:rsidRDefault="00671CFA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Schedule travel arrangements to and from events using the most cost effective means of travel and within authorized travel costs</w:t>
      </w:r>
    </w:p>
    <w:p w14:paraId="74114159" w14:textId="10FD3D90" w:rsidR="00671CFA" w:rsidRPr="00872BDD" w:rsidRDefault="00671CFA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 xml:space="preserve">Provide professional briefings to groups at all levels on </w:t>
      </w:r>
      <w:r w:rsidR="0057435B" w:rsidRPr="00872BDD">
        <w:rPr>
          <w:rFonts w:cstheme="minorHAnsi"/>
          <w:color w:val="000000"/>
        </w:rPr>
        <w:t>the benefits associated with Military OneSource</w:t>
      </w:r>
    </w:p>
    <w:p w14:paraId="7411415A" w14:textId="77777777" w:rsidR="00BD1747" w:rsidRPr="00872BDD" w:rsidRDefault="00671CFA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Set up, staff and tear down display tables</w:t>
      </w:r>
    </w:p>
    <w:p w14:paraId="7411415B" w14:textId="77777777" w:rsidR="00BD1747" w:rsidRPr="00872BDD" w:rsidRDefault="00BD1747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Proactively engage with event attendees in a professional and compassionate manner</w:t>
      </w:r>
      <w:r w:rsidR="00671CFA" w:rsidRPr="00872BDD">
        <w:rPr>
          <w:rFonts w:cstheme="minorHAnsi"/>
          <w:color w:val="000000"/>
        </w:rPr>
        <w:t>; p</w:t>
      </w:r>
      <w:r w:rsidRPr="00872BDD">
        <w:rPr>
          <w:rFonts w:cstheme="minorHAnsi"/>
          <w:color w:val="000000"/>
        </w:rPr>
        <w:t>rovide program information and a</w:t>
      </w:r>
      <w:r w:rsidR="00EB1442" w:rsidRPr="00872BDD">
        <w:rPr>
          <w:rFonts w:cstheme="minorHAnsi"/>
          <w:color w:val="000000"/>
        </w:rPr>
        <w:t>nswer general service questions</w:t>
      </w:r>
      <w:r w:rsidRPr="00872BDD">
        <w:rPr>
          <w:rFonts w:cstheme="minorHAnsi"/>
          <w:color w:val="000000"/>
        </w:rPr>
        <w:t xml:space="preserve">  </w:t>
      </w:r>
    </w:p>
    <w:p w14:paraId="7411415C" w14:textId="17C522A9" w:rsidR="00671CFA" w:rsidRPr="00872BDD" w:rsidRDefault="00BD1747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 xml:space="preserve">Record </w:t>
      </w:r>
      <w:r w:rsidR="00EB1442" w:rsidRPr="00872BDD">
        <w:rPr>
          <w:rFonts w:cstheme="minorHAnsi"/>
          <w:color w:val="000000"/>
        </w:rPr>
        <w:t>po</w:t>
      </w:r>
      <w:r w:rsidR="000A7324" w:rsidRPr="00872BDD">
        <w:rPr>
          <w:rFonts w:cstheme="minorHAnsi"/>
          <w:color w:val="000000"/>
        </w:rPr>
        <w:t>licy</w:t>
      </w:r>
      <w:r w:rsidR="00671CFA" w:rsidRPr="00872BDD">
        <w:rPr>
          <w:rFonts w:cstheme="minorHAnsi"/>
          <w:color w:val="000000"/>
        </w:rPr>
        <w:t>/</w:t>
      </w:r>
      <w:r w:rsidRPr="00872BDD">
        <w:rPr>
          <w:rFonts w:cstheme="minorHAnsi"/>
          <w:color w:val="000000"/>
        </w:rPr>
        <w:t>program questions</w:t>
      </w:r>
      <w:r w:rsidR="00671CFA" w:rsidRPr="00872BDD">
        <w:rPr>
          <w:rFonts w:cstheme="minorHAnsi"/>
          <w:color w:val="000000"/>
        </w:rPr>
        <w:t xml:space="preserve"> and service delivery concerns</w:t>
      </w:r>
      <w:r w:rsidRPr="00872BDD">
        <w:rPr>
          <w:rFonts w:cstheme="minorHAnsi"/>
          <w:color w:val="000000"/>
        </w:rPr>
        <w:t xml:space="preserve"> for referral to</w:t>
      </w:r>
      <w:r w:rsidR="0057435B" w:rsidRPr="00872BDD">
        <w:rPr>
          <w:rFonts w:cstheme="minorHAnsi"/>
          <w:color w:val="000000"/>
        </w:rPr>
        <w:t xml:space="preserve"> Military OneSource</w:t>
      </w:r>
      <w:r w:rsidR="000A7324" w:rsidRPr="00872BDD">
        <w:rPr>
          <w:rFonts w:cstheme="minorHAnsi"/>
          <w:color w:val="000000"/>
        </w:rPr>
        <w:t xml:space="preserve"> </w:t>
      </w:r>
      <w:r w:rsidR="0065546F">
        <w:rPr>
          <w:rFonts w:cstheme="minorHAnsi"/>
          <w:color w:val="000000"/>
        </w:rPr>
        <w:t xml:space="preserve"> regional support </w:t>
      </w:r>
      <w:r w:rsidR="0057435B" w:rsidRPr="00872BDD">
        <w:rPr>
          <w:rFonts w:cstheme="minorHAnsi"/>
          <w:color w:val="000000"/>
        </w:rPr>
        <w:t>c</w:t>
      </w:r>
      <w:r w:rsidR="003F10E6" w:rsidRPr="00872BDD">
        <w:rPr>
          <w:rFonts w:cstheme="minorHAnsi"/>
          <w:color w:val="000000"/>
        </w:rPr>
        <w:t>oordinators</w:t>
      </w:r>
      <w:r w:rsidR="008B1839" w:rsidRPr="00872BDD">
        <w:rPr>
          <w:rFonts w:cstheme="minorHAnsi"/>
          <w:color w:val="000000"/>
        </w:rPr>
        <w:t xml:space="preserve"> </w:t>
      </w:r>
    </w:p>
    <w:p w14:paraId="7411415D" w14:textId="77777777" w:rsidR="00671CFA" w:rsidRPr="00872BDD" w:rsidRDefault="00671CFA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Complete expense and after action reports</w:t>
      </w:r>
    </w:p>
    <w:p w14:paraId="7411415E" w14:textId="77777777" w:rsidR="00671CFA" w:rsidRPr="00872BDD" w:rsidRDefault="00671CFA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Adhere to all in place and future policies and guidelines</w:t>
      </w:r>
    </w:p>
    <w:p w14:paraId="7411415F" w14:textId="77777777" w:rsidR="007F5832" w:rsidRPr="00872BDD" w:rsidRDefault="00671CFA" w:rsidP="00EB661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Perform other related duties as required by management, including but not limited to attendance of monthly virtual team trainings</w:t>
      </w:r>
      <w:r w:rsidR="00BD1747" w:rsidRPr="00872BDD">
        <w:rPr>
          <w:rFonts w:cstheme="minorHAnsi"/>
          <w:color w:val="000000"/>
        </w:rPr>
        <w:br/>
      </w:r>
    </w:p>
    <w:p w14:paraId="74114160" w14:textId="77777777" w:rsidR="00EB6616" w:rsidRPr="00872BDD" w:rsidRDefault="006D6838" w:rsidP="007F5832">
      <w:p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b/>
          <w:color w:val="000000"/>
          <w:u w:val="single"/>
        </w:rPr>
        <w:t xml:space="preserve">Knowledge, Skills </w:t>
      </w:r>
      <w:r w:rsidR="00EB1442" w:rsidRPr="00872BDD">
        <w:rPr>
          <w:rFonts w:cstheme="minorHAnsi"/>
          <w:b/>
          <w:color w:val="000000"/>
          <w:u w:val="single"/>
        </w:rPr>
        <w:t>and Abilities</w:t>
      </w:r>
    </w:p>
    <w:p w14:paraId="74114161" w14:textId="39A375CF" w:rsidR="00EB6616" w:rsidRPr="00872BDD" w:rsidRDefault="00EB6616" w:rsidP="00EB661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Knowledge of the mili</w:t>
      </w:r>
      <w:r w:rsidR="00496CE8" w:rsidRPr="00872BDD">
        <w:rPr>
          <w:rFonts w:cstheme="minorHAnsi"/>
          <w:color w:val="000000"/>
        </w:rPr>
        <w:t>tary and issues facing service m</w:t>
      </w:r>
      <w:r w:rsidRPr="00872BDD">
        <w:rPr>
          <w:rFonts w:cstheme="minorHAnsi"/>
          <w:color w:val="000000"/>
        </w:rPr>
        <w:t>embers and their families</w:t>
      </w:r>
    </w:p>
    <w:p w14:paraId="74114162" w14:textId="77777777" w:rsidR="00EB6616" w:rsidRPr="00872BDD" w:rsidRDefault="00EB6616" w:rsidP="00EB661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Knowledge of military rank structure and chain of command</w:t>
      </w:r>
    </w:p>
    <w:p w14:paraId="74114163" w14:textId="77777777" w:rsidR="00EB6616" w:rsidRPr="00872BDD" w:rsidRDefault="00EB6616" w:rsidP="00EB661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Knowledge of military family service programs including Military OneSource</w:t>
      </w:r>
    </w:p>
    <w:p w14:paraId="74114164" w14:textId="77777777" w:rsidR="00EB6616" w:rsidRPr="00872BDD" w:rsidRDefault="00EB6616" w:rsidP="00EB661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Ability to work without direct supervision</w:t>
      </w:r>
    </w:p>
    <w:p w14:paraId="74114165" w14:textId="590BC16F" w:rsidR="00EB6616" w:rsidRPr="00872BDD" w:rsidRDefault="00EB6616" w:rsidP="00EB661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Ability to interact with others and c</w:t>
      </w:r>
      <w:r w:rsidR="00496CE8" w:rsidRPr="00872BDD">
        <w:rPr>
          <w:rFonts w:cstheme="minorHAnsi"/>
          <w:color w:val="000000"/>
        </w:rPr>
        <w:t xml:space="preserve">reate a connection with the point of contact </w:t>
      </w:r>
      <w:r w:rsidRPr="00872BDD">
        <w:rPr>
          <w:rFonts w:cstheme="minorHAnsi"/>
          <w:color w:val="000000"/>
        </w:rPr>
        <w:t>and event attendees</w:t>
      </w:r>
    </w:p>
    <w:p w14:paraId="74114166" w14:textId="77777777" w:rsidR="00EB6616" w:rsidRPr="00872BDD" w:rsidRDefault="00EB6616" w:rsidP="00EB661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Ability to brief large audiences and senior military leaders</w:t>
      </w:r>
    </w:p>
    <w:p w14:paraId="74114167" w14:textId="77777777" w:rsidR="00EB6616" w:rsidRPr="00872BDD" w:rsidRDefault="00EB6616" w:rsidP="00EB661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Proficient with Microsoft Word, Excel, and PowerPoint applications</w:t>
      </w:r>
      <w:r w:rsidRPr="00872BDD">
        <w:rPr>
          <w:rFonts w:cstheme="minorHAnsi"/>
          <w:color w:val="000000"/>
        </w:rPr>
        <w:br/>
      </w:r>
    </w:p>
    <w:p w14:paraId="74114168" w14:textId="77777777" w:rsidR="00B52AE5" w:rsidRPr="00872BDD" w:rsidRDefault="00EB1442" w:rsidP="007F5832">
      <w:p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b/>
          <w:color w:val="000000"/>
          <w:u w:val="single"/>
        </w:rPr>
        <w:t>Credentials and Experience</w:t>
      </w:r>
      <w:r w:rsidRPr="00872BDD">
        <w:rPr>
          <w:rFonts w:cstheme="minorHAnsi"/>
          <w:b/>
          <w:color w:val="000000"/>
        </w:rPr>
        <w:t> </w:t>
      </w:r>
      <w:r w:rsidR="000A7324" w:rsidRPr="00872BDD">
        <w:rPr>
          <w:rFonts w:cstheme="minorHAnsi"/>
          <w:color w:val="000000"/>
        </w:rPr>
        <w:t>   </w:t>
      </w:r>
    </w:p>
    <w:p w14:paraId="74114169" w14:textId="77777777" w:rsidR="00EB6616" w:rsidRPr="00872BDD" w:rsidRDefault="00EB6616" w:rsidP="00EB66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Bachelor Degree preferred</w:t>
      </w:r>
    </w:p>
    <w:p w14:paraId="7411416A" w14:textId="77777777" w:rsidR="00EB6616" w:rsidRPr="00872BDD" w:rsidRDefault="00EB6616" w:rsidP="00EB66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Five years of prior military experience as an Active Duty, National Guard or Reserve member (or a spouse of a member) or relevant civilian experience supporting the military community</w:t>
      </w:r>
    </w:p>
    <w:p w14:paraId="7411416B" w14:textId="77777777" w:rsidR="00EB6616" w:rsidRPr="00872BDD" w:rsidRDefault="00EB6616" w:rsidP="00EB66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Experience briefing all levels of the military community</w:t>
      </w:r>
    </w:p>
    <w:p w14:paraId="7411416C" w14:textId="77777777" w:rsidR="00EB6616" w:rsidRPr="009A238B" w:rsidRDefault="00EB6616" w:rsidP="00EB66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9A238B">
        <w:rPr>
          <w:rFonts w:cstheme="minorHAnsi"/>
          <w:color w:val="000000"/>
        </w:rPr>
        <w:t>10-15 years of experience with military families may be used in lieu of education</w:t>
      </w:r>
    </w:p>
    <w:p w14:paraId="724E78FA" w14:textId="7551D12B" w:rsidR="00872BDD" w:rsidRPr="009A238B" w:rsidRDefault="00872BDD" w:rsidP="00EB661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/>
        </w:rPr>
      </w:pPr>
      <w:r w:rsidRPr="009A238B">
        <w:rPr>
          <w:rFonts w:cstheme="minorHAnsi"/>
          <w:color w:val="000000"/>
        </w:rPr>
        <w:t xml:space="preserve">Due to contractual restrictions candidates cannot be employees of any </w:t>
      </w:r>
      <w:r w:rsidR="009A238B" w:rsidRPr="009A238B">
        <w:rPr>
          <w:rFonts w:cstheme="minorHAnsi"/>
          <w:color w:val="000000"/>
        </w:rPr>
        <w:t xml:space="preserve">federal </w:t>
      </w:r>
      <w:r w:rsidRPr="009A238B">
        <w:rPr>
          <w:rFonts w:cstheme="minorHAnsi"/>
          <w:color w:val="000000"/>
        </w:rPr>
        <w:t>government agency</w:t>
      </w:r>
    </w:p>
    <w:p w14:paraId="7411416D" w14:textId="77777777" w:rsidR="00EB6616" w:rsidRPr="00872BDD" w:rsidRDefault="00EB6616" w:rsidP="007F5832">
      <w:pPr>
        <w:spacing w:after="0" w:line="240" w:lineRule="auto"/>
        <w:rPr>
          <w:rFonts w:cstheme="minorHAnsi"/>
          <w:color w:val="000000"/>
        </w:rPr>
      </w:pPr>
    </w:p>
    <w:p w14:paraId="7411416E" w14:textId="77777777" w:rsidR="00EB6616" w:rsidRPr="00872BDD" w:rsidRDefault="00EB6616" w:rsidP="007F5832">
      <w:pPr>
        <w:spacing w:after="0" w:line="240" w:lineRule="auto"/>
        <w:rPr>
          <w:rFonts w:cstheme="minorHAnsi"/>
          <w:b/>
          <w:color w:val="000000"/>
          <w:u w:val="single"/>
        </w:rPr>
      </w:pPr>
      <w:r w:rsidRPr="00872BDD">
        <w:rPr>
          <w:rFonts w:cstheme="minorHAnsi"/>
          <w:b/>
          <w:color w:val="000000"/>
          <w:u w:val="single"/>
        </w:rPr>
        <w:t>Special Requirements</w:t>
      </w:r>
    </w:p>
    <w:p w14:paraId="7411416F" w14:textId="77777777" w:rsidR="00EB6616" w:rsidRPr="00872BDD" w:rsidRDefault="00EB6616" w:rsidP="00EB661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Willing to travel and work weekends</w:t>
      </w:r>
    </w:p>
    <w:p w14:paraId="74114170" w14:textId="77777777" w:rsidR="00EB6616" w:rsidRPr="00872BDD" w:rsidRDefault="00EB6616" w:rsidP="00EB661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t>Must have personal cell phone, scanner, and computer with Microsoft Excel 2007 and PowerPoint</w:t>
      </w:r>
    </w:p>
    <w:p w14:paraId="74114171" w14:textId="14A444C2" w:rsidR="00EB1442" w:rsidRPr="009A238B" w:rsidRDefault="00EB6616" w:rsidP="009A238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/>
        </w:rPr>
      </w:pPr>
      <w:r w:rsidRPr="00872BDD">
        <w:rPr>
          <w:rFonts w:cstheme="minorHAnsi"/>
          <w:color w:val="000000"/>
        </w:rPr>
        <w:lastRenderedPageBreak/>
        <w:t>Must have reliable transportation</w:t>
      </w:r>
      <w:r w:rsidR="009A238B">
        <w:rPr>
          <w:rFonts w:cstheme="minorHAnsi"/>
          <w:color w:val="000000"/>
        </w:rPr>
        <w:t>,</w:t>
      </w:r>
      <w:r w:rsidRPr="00872BDD">
        <w:rPr>
          <w:rFonts w:cstheme="minorHAnsi"/>
          <w:color w:val="000000"/>
        </w:rPr>
        <w:t xml:space="preserve"> ability to secure a rental car</w:t>
      </w:r>
      <w:r w:rsidR="009A238B">
        <w:rPr>
          <w:rFonts w:cstheme="minorHAnsi"/>
          <w:color w:val="000000"/>
        </w:rPr>
        <w:t xml:space="preserve"> and cover up-front travel expenses</w:t>
      </w:r>
      <w:r w:rsidR="000A7324" w:rsidRPr="00872BDD">
        <w:rPr>
          <w:rFonts w:cstheme="minorHAnsi"/>
          <w:color w:val="000000"/>
        </w:rPr>
        <w:t xml:space="preserve"> </w:t>
      </w:r>
      <w:r w:rsidR="000A7324" w:rsidRPr="009A238B">
        <w:rPr>
          <w:rFonts w:cstheme="minorHAnsi"/>
          <w:color w:val="000000"/>
        </w:rPr>
        <w:br/>
      </w:r>
    </w:p>
    <w:sectPr w:rsidR="00EB1442" w:rsidRPr="009A238B" w:rsidSect="009A238B">
      <w:footerReference w:type="default" r:id="rId10"/>
      <w:pgSz w:w="12240" w:h="15840"/>
      <w:pgMar w:top="720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040A" w14:textId="77777777" w:rsidR="00726330" w:rsidRDefault="00726330" w:rsidP="002E563D">
      <w:pPr>
        <w:spacing w:after="0" w:line="240" w:lineRule="auto"/>
      </w:pPr>
      <w:r>
        <w:separator/>
      </w:r>
    </w:p>
  </w:endnote>
  <w:endnote w:type="continuationSeparator" w:id="0">
    <w:p w14:paraId="5DED4541" w14:textId="77777777" w:rsidR="00726330" w:rsidRDefault="00726330" w:rsidP="002E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4176" w14:textId="6CBD7846" w:rsidR="002E563D" w:rsidRDefault="002E563D">
    <w:pPr>
      <w:pStyle w:val="Footer"/>
    </w:pPr>
    <w:r>
      <w:ptab w:relativeTo="margin" w:alignment="center" w:leader="none"/>
    </w:r>
    <w:r>
      <w:ptab w:relativeTo="margin" w:alignment="right" w:leader="none"/>
    </w:r>
    <w:r w:rsidR="005651D9">
      <w:t>1</w:t>
    </w:r>
    <w:r w:rsidR="009A238B">
      <w:t>1</w:t>
    </w:r>
    <w:r w:rsidR="005651D9">
      <w:t>/</w:t>
    </w:r>
    <w:r w:rsidR="009A238B">
      <w:t>24</w:t>
    </w:r>
    <w:r w:rsidR="00872BDD">
      <w:t>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CE06" w14:textId="77777777" w:rsidR="00726330" w:rsidRDefault="00726330" w:rsidP="002E563D">
      <w:pPr>
        <w:spacing w:after="0" w:line="240" w:lineRule="auto"/>
      </w:pPr>
      <w:r>
        <w:separator/>
      </w:r>
    </w:p>
  </w:footnote>
  <w:footnote w:type="continuationSeparator" w:id="0">
    <w:p w14:paraId="4D3230C4" w14:textId="77777777" w:rsidR="00726330" w:rsidRDefault="00726330" w:rsidP="002E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C8E"/>
    <w:multiLevelType w:val="hybridMultilevel"/>
    <w:tmpl w:val="6B14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61D4"/>
    <w:multiLevelType w:val="multilevel"/>
    <w:tmpl w:val="9B0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1269C"/>
    <w:multiLevelType w:val="hybridMultilevel"/>
    <w:tmpl w:val="CD5C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66FC"/>
    <w:multiLevelType w:val="hybridMultilevel"/>
    <w:tmpl w:val="4EA8D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841BB"/>
    <w:multiLevelType w:val="hybridMultilevel"/>
    <w:tmpl w:val="CE2C2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91906"/>
    <w:multiLevelType w:val="hybridMultilevel"/>
    <w:tmpl w:val="6152E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3958A1"/>
    <w:multiLevelType w:val="hybridMultilevel"/>
    <w:tmpl w:val="AB685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D7989"/>
    <w:multiLevelType w:val="hybridMultilevel"/>
    <w:tmpl w:val="C67C0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FC7564"/>
    <w:multiLevelType w:val="hybridMultilevel"/>
    <w:tmpl w:val="84C4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37B4D"/>
    <w:multiLevelType w:val="multilevel"/>
    <w:tmpl w:val="12F2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D0451"/>
    <w:multiLevelType w:val="hybridMultilevel"/>
    <w:tmpl w:val="AEA20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851BF8"/>
    <w:multiLevelType w:val="hybridMultilevel"/>
    <w:tmpl w:val="66984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FF3D99"/>
    <w:multiLevelType w:val="multilevel"/>
    <w:tmpl w:val="8DD2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MzQzMTQyNTA1NrNQ0lEKTi0uzszPAykwrAUAij9WMywAAAA="/>
  </w:docVars>
  <w:rsids>
    <w:rsidRoot w:val="00EB1442"/>
    <w:rsid w:val="00032865"/>
    <w:rsid w:val="000729D1"/>
    <w:rsid w:val="000A7324"/>
    <w:rsid w:val="001209E6"/>
    <w:rsid w:val="001A547C"/>
    <w:rsid w:val="002644EC"/>
    <w:rsid w:val="002E563D"/>
    <w:rsid w:val="00325BBB"/>
    <w:rsid w:val="003F10E6"/>
    <w:rsid w:val="00496CE8"/>
    <w:rsid w:val="005261EF"/>
    <w:rsid w:val="005622AD"/>
    <w:rsid w:val="005651D9"/>
    <w:rsid w:val="0057435B"/>
    <w:rsid w:val="00581C19"/>
    <w:rsid w:val="005D1797"/>
    <w:rsid w:val="0065546F"/>
    <w:rsid w:val="00671CFA"/>
    <w:rsid w:val="006D6838"/>
    <w:rsid w:val="00726330"/>
    <w:rsid w:val="007C6B47"/>
    <w:rsid w:val="007F5832"/>
    <w:rsid w:val="00872BDD"/>
    <w:rsid w:val="0089724B"/>
    <w:rsid w:val="008B1839"/>
    <w:rsid w:val="00901C8C"/>
    <w:rsid w:val="009A238B"/>
    <w:rsid w:val="009E7695"/>
    <w:rsid w:val="00AB3022"/>
    <w:rsid w:val="00B010C0"/>
    <w:rsid w:val="00B52AE5"/>
    <w:rsid w:val="00BD1747"/>
    <w:rsid w:val="00C12C60"/>
    <w:rsid w:val="00C92E24"/>
    <w:rsid w:val="00CE1121"/>
    <w:rsid w:val="00D13099"/>
    <w:rsid w:val="00D4392C"/>
    <w:rsid w:val="00D64F79"/>
    <w:rsid w:val="00E76BFD"/>
    <w:rsid w:val="00EB1442"/>
    <w:rsid w:val="00EB6616"/>
    <w:rsid w:val="00ED53AF"/>
    <w:rsid w:val="00ED7EC8"/>
    <w:rsid w:val="00EE1561"/>
    <w:rsid w:val="00F36F85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414F"/>
  <w15:docId w15:val="{4CCC8476-0227-466E-8925-9257716C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3D"/>
  </w:style>
  <w:style w:type="paragraph" w:styleId="Footer">
    <w:name w:val="footer"/>
    <w:basedOn w:val="Normal"/>
    <w:link w:val="FooterChar"/>
    <w:uiPriority w:val="99"/>
    <w:unhideWhenUsed/>
    <w:rsid w:val="002E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3D"/>
  </w:style>
  <w:style w:type="character" w:styleId="CommentReference">
    <w:name w:val="annotation reference"/>
    <w:basedOn w:val="DefaultParagraphFont"/>
    <w:uiPriority w:val="99"/>
    <w:semiHidden/>
    <w:unhideWhenUsed/>
    <w:rsid w:val="005D1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7FFFFCDD26B48BBCB0E41FBB605E2" ma:contentTypeVersion="0" ma:contentTypeDescription="Create a new document." ma:contentTypeScope="" ma:versionID="fdd0c72721f979153b01c5771ce198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AAF0DDF-0A17-4628-B4B7-0D8E739150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FA31E7-6158-4856-AF55-AC0E9052B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ECC87-3F6C-4965-8473-8C0180E43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ValueOptions Inc.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Lewandowska-Glec, Beata</dc:creator>
  <cp:lastModifiedBy>Russo, Alicia</cp:lastModifiedBy>
  <cp:revision>2</cp:revision>
  <dcterms:created xsi:type="dcterms:W3CDTF">2017-08-17T16:40:00Z</dcterms:created>
  <dcterms:modified xsi:type="dcterms:W3CDTF">2017-08-17T16:40:00Z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0x010100E737FFFFCDD26B48BBCB0E41FBB605E2</vt:lpwstr>
  </property>
</Properties>
</file>