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755"/>
        <w:gridCol w:w="7605"/>
      </w:tblGrid>
      <w:tr w:rsidR="00702591" w:rsidTr="00702591">
        <w:trPr>
          <w:tblCellSpacing w:w="15" w:type="dxa"/>
        </w:trPr>
        <w:tc>
          <w:tcPr>
            <w:tcW w:w="750" w:type="pct"/>
            <w:shd w:val="clear" w:color="auto" w:fill="FFFFFF"/>
            <w:tcMar>
              <w:top w:w="15" w:type="dxa"/>
              <w:left w:w="15" w:type="dxa"/>
              <w:bottom w:w="225" w:type="dxa"/>
              <w:right w:w="150" w:type="dxa"/>
            </w:tcMar>
            <w:vAlign w:val="center"/>
            <w:hideMark/>
          </w:tcPr>
          <w:p w:rsidR="00702591" w:rsidRDefault="00702591">
            <w:pPr>
              <w:jc w:val="right"/>
              <w:rPr>
                <w:rFonts w:ascii="Arial" w:hAnsi="Arial" w:cs="Arial"/>
                <w:b/>
                <w:bCs/>
                <w:caps/>
                <w:color w:val="555555"/>
                <w:sz w:val="20"/>
                <w:szCs w:val="20"/>
              </w:rPr>
            </w:pPr>
            <w:r>
              <w:rPr>
                <w:rFonts w:ascii="Arial" w:hAnsi="Arial" w:cs="Arial"/>
                <w:b/>
                <w:bCs/>
                <w:caps/>
                <w:color w:val="555555"/>
                <w:sz w:val="20"/>
                <w:szCs w:val="20"/>
              </w:rPr>
              <w:t>ABOUT THE ORGANIZATION</w:t>
            </w:r>
          </w:p>
        </w:tc>
        <w:tc>
          <w:tcPr>
            <w:tcW w:w="0" w:type="auto"/>
            <w:shd w:val="clear" w:color="auto" w:fill="FFFFFF"/>
            <w:tcMar>
              <w:top w:w="15" w:type="dxa"/>
              <w:left w:w="15" w:type="dxa"/>
              <w:bottom w:w="225" w:type="dxa"/>
              <w:right w:w="15" w:type="dxa"/>
            </w:tcMar>
            <w:vAlign w:val="center"/>
            <w:hideMark/>
          </w:tcPr>
          <w:p w:rsidR="00702591" w:rsidRDefault="00702591">
            <w:pPr>
              <w:rPr>
                <w:rFonts w:ascii="Arial" w:hAnsi="Arial" w:cs="Arial"/>
                <w:sz w:val="21"/>
                <w:szCs w:val="21"/>
              </w:rPr>
            </w:pPr>
            <w:r>
              <w:rPr>
                <w:rFonts w:ascii="Arial" w:hAnsi="Arial" w:cs="Arial"/>
                <w:sz w:val="21"/>
                <w:szCs w:val="21"/>
              </w:rPr>
              <w:t xml:space="preserve">Jewish Family Service is a client-centered, impact-driven organization working to build a stronger, healthier, more resilient San Diego. Together with a diverse network of staff, volunteers, supporters, and community partners, we help people of all ages, faiths, and backgrounds build more stable, secure, and connected lives. With more than a century of experience behind us, we're committed to meeting people where they are and empowering them with the resources and support they need to move forward. Learn more at </w:t>
            </w:r>
            <w:hyperlink r:id="rId4" w:tgtFrame="_blank" w:history="1">
              <w:r>
                <w:rPr>
                  <w:rStyle w:val="Hyperlink"/>
                  <w:rFonts w:ascii="Arial" w:hAnsi="Arial" w:cs="Arial"/>
                  <w:sz w:val="21"/>
                  <w:szCs w:val="21"/>
                </w:rPr>
                <w:t>www.jfssd.org</w:t>
              </w:r>
            </w:hyperlink>
            <w:r>
              <w:rPr>
                <w:rFonts w:ascii="Arial" w:hAnsi="Arial" w:cs="Arial"/>
                <w:sz w:val="21"/>
                <w:szCs w:val="21"/>
              </w:rPr>
              <w:t>.  </w:t>
            </w:r>
          </w:p>
        </w:tc>
      </w:tr>
      <w:tr w:rsidR="00702591" w:rsidTr="00702591">
        <w:trPr>
          <w:tblCellSpacing w:w="15" w:type="dxa"/>
        </w:trPr>
        <w:tc>
          <w:tcPr>
            <w:tcW w:w="750" w:type="pct"/>
            <w:shd w:val="clear" w:color="auto" w:fill="FFFFFF"/>
            <w:tcMar>
              <w:top w:w="15" w:type="dxa"/>
              <w:left w:w="15" w:type="dxa"/>
              <w:bottom w:w="225" w:type="dxa"/>
              <w:right w:w="150" w:type="dxa"/>
            </w:tcMar>
            <w:vAlign w:val="center"/>
            <w:hideMark/>
          </w:tcPr>
          <w:p w:rsidR="00702591" w:rsidRDefault="00702591">
            <w:pPr>
              <w:jc w:val="right"/>
              <w:rPr>
                <w:rFonts w:ascii="Arial" w:hAnsi="Arial" w:cs="Arial"/>
                <w:b/>
                <w:bCs/>
                <w:caps/>
                <w:color w:val="555555"/>
                <w:sz w:val="20"/>
                <w:szCs w:val="20"/>
              </w:rPr>
            </w:pPr>
            <w:r>
              <w:rPr>
                <w:rFonts w:ascii="Arial" w:hAnsi="Arial" w:cs="Arial"/>
                <w:b/>
                <w:bCs/>
                <w:caps/>
                <w:color w:val="555555"/>
                <w:sz w:val="20"/>
                <w:szCs w:val="20"/>
              </w:rPr>
              <w:t>DESCRIPTION</w:t>
            </w:r>
          </w:p>
        </w:tc>
        <w:tc>
          <w:tcPr>
            <w:tcW w:w="0" w:type="auto"/>
            <w:shd w:val="clear" w:color="auto" w:fill="FFFFFF"/>
            <w:tcMar>
              <w:top w:w="15" w:type="dxa"/>
              <w:left w:w="15" w:type="dxa"/>
              <w:bottom w:w="225" w:type="dxa"/>
              <w:right w:w="15" w:type="dxa"/>
            </w:tcMar>
            <w:vAlign w:val="center"/>
            <w:hideMark/>
          </w:tcPr>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rPr>
              <w:t>JOB TITLE: </w:t>
            </w:r>
            <w:r>
              <w:rPr>
                <w:rFonts w:ascii="Arial" w:hAnsi="Arial" w:cs="Arial"/>
                <w:sz w:val="21"/>
                <w:szCs w:val="21"/>
              </w:rPr>
              <w:t>Breaking Down Barriers Outreach Coordinators (multiple positions)</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rPr>
              <w:t>POSITION TYPE</w:t>
            </w:r>
            <w:r>
              <w:rPr>
                <w:rFonts w:ascii="Arial" w:hAnsi="Arial" w:cs="Arial"/>
                <w:sz w:val="21"/>
                <w:szCs w:val="21"/>
              </w:rPr>
              <w:t>:</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The Communities we have open are the following:</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Outreach Coordinator for the Middle Eastern Communities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Outreach Coordinator for African/Refugees Communities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Outreach Coordinator for African American Communities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Outreach Coordinator for Asian Pacific Islander Communities</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rPr>
              <w:t>If you are involved in outreach for more than 1 of these communities, they can be combined to make a full-time position.</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rPr>
              <w:t>SALARY RANGE: </w:t>
            </w:r>
            <w:r>
              <w:rPr>
                <w:rFonts w:ascii="Arial" w:hAnsi="Arial" w:cs="Arial"/>
                <w:sz w:val="21"/>
                <w:szCs w:val="21"/>
              </w:rPr>
              <w:t>$19-21/hour</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rPr>
              <w:t>BENEFITS: </w:t>
            </w:r>
            <w:r>
              <w:rPr>
                <w:rFonts w:ascii="Arial" w:hAnsi="Arial" w:cs="Arial"/>
                <w:sz w:val="21"/>
                <w:szCs w:val="21"/>
              </w:rPr>
              <w:t>401(k) plan, medical, dental and vision coverage, flexible spending accounts, life</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insurance and generous holiday benefits are available for positions that work 30 or more hours.</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u w:val="single"/>
              </w:rPr>
              <w:t>Position Overview:</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The Outreach Coordinators will facilitate outreach activities for the Breaking Down Barriers Program. In consultation with the Program Supervisor, this position is responsible for developing and delivering culturally responsive and specific community presentations to reduce mental health stigma; and outreach to potential sites. Cultural awareness and demonstrated understanding of and experience with one or more of the priority populations is required: African-American, African/Refugee, Asian/Pacific Islander, Middle Eastern).</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Breaking Down Barriers is a County-funded prevention and early intervention program that aims to reduce mental health stigma across San Diego County, with a focus on unserved and underserved populations (African-American, African/Refugee, Asian/Pacific Islander, Latino, LGBTQ+, Middle Eastern and Native American) Through this program, JFS will provide outreach, engagement, and learning opportunities for members of culturally diverse communities in partnership with trusted agencies and community groups. By working with these community partners and volunteer members of these populations, staff of Breaking Down Barriers will develop, adapt, and deliver small- and large-group presentations about mental health and topics particularly relevant to each community</w:t>
            </w:r>
          </w:p>
          <w:p w:rsidR="00702591" w:rsidRDefault="00702591">
            <w:pPr>
              <w:pStyle w:val="NormalWeb"/>
              <w:spacing w:before="0" w:beforeAutospacing="0" w:after="0" w:afterAutospacing="0"/>
              <w:rPr>
                <w:rFonts w:ascii="Arial" w:hAnsi="Arial" w:cs="Arial"/>
                <w:sz w:val="21"/>
                <w:szCs w:val="21"/>
              </w:rPr>
            </w:pPr>
            <w:r>
              <w:rPr>
                <w:rStyle w:val="Strong"/>
                <w:rFonts w:ascii="Arial" w:hAnsi="Arial" w:cs="Arial"/>
                <w:sz w:val="21"/>
                <w:szCs w:val="21"/>
                <w:u w:val="single"/>
              </w:rPr>
              <w:t>PRIMARY DUTIES AND RESPONSIBILITIES: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 Assess community assets to develop community presentations to help reduce mental health stigma among target populations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 Supervise volunteers and coordinate presentation schedules on a weekly basis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 Coordinate outreach and engagement among cultural organizations, community members, and local gathering venues</w:t>
            </w:r>
          </w:p>
          <w:p w:rsidR="00702591" w:rsidRDefault="00702591">
            <w:pPr>
              <w:pStyle w:val="NormalWeb"/>
              <w:spacing w:before="0" w:beforeAutospacing="0" w:after="0" w:afterAutospacing="0"/>
              <w:rPr>
                <w:rFonts w:ascii="Arial" w:hAnsi="Arial" w:cs="Arial"/>
                <w:sz w:val="21"/>
                <w:szCs w:val="21"/>
              </w:rPr>
            </w:pPr>
            <w:r>
              <w:rPr>
                <w:rFonts w:ascii="Arial" w:hAnsi="Arial" w:cs="Arial"/>
                <w:sz w:val="21"/>
                <w:szCs w:val="21"/>
              </w:rPr>
              <w:t>• Facilitate constructive, educational, and strengths-based discussions about mental illness</w:t>
            </w:r>
          </w:p>
          <w:p w:rsidR="00702591" w:rsidRDefault="00702591" w:rsidP="00702591">
            <w:pPr>
              <w:pStyle w:val="NormalWeb"/>
              <w:spacing w:before="0" w:beforeAutospacing="0" w:after="0" w:afterAutospacing="0"/>
              <w:rPr>
                <w:rFonts w:ascii="Arial" w:hAnsi="Arial" w:cs="Arial"/>
                <w:sz w:val="21"/>
                <w:szCs w:val="21"/>
              </w:rPr>
            </w:pPr>
            <w:r>
              <w:rPr>
                <w:rFonts w:ascii="Arial" w:hAnsi="Arial" w:cs="Arial"/>
                <w:sz w:val="21"/>
                <w:szCs w:val="21"/>
              </w:rPr>
              <w:t>• Evaluate the need for additional resources and assist staff in making referrals for mental health treatment or other necessary suppor</w:t>
            </w:r>
            <w:r>
              <w:rPr>
                <w:rFonts w:ascii="Arial" w:hAnsi="Arial" w:cs="Arial"/>
                <w:sz w:val="21"/>
                <w:szCs w:val="21"/>
              </w:rPr>
              <w:t>ts to encourage overall wellness</w:t>
            </w:r>
          </w:p>
        </w:tc>
      </w:tr>
    </w:tbl>
    <w:p w:rsidR="00EE0405" w:rsidRDefault="00702591">
      <w:bookmarkStart w:id="0" w:name="_GoBack"/>
      <w:bookmarkEnd w:id="0"/>
    </w:p>
    <w:sectPr w:rsidR="00EE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91"/>
    <w:rsid w:val="002457D2"/>
    <w:rsid w:val="006762F5"/>
    <w:rsid w:val="0070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7AC35-2D35-40FA-878B-38DF3F3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591"/>
    <w:rPr>
      <w:color w:val="0000FF"/>
      <w:u w:val="single"/>
    </w:rPr>
  </w:style>
  <w:style w:type="paragraph" w:styleId="NormalWeb">
    <w:name w:val="Normal (Web)"/>
    <w:basedOn w:val="Normal"/>
    <w:uiPriority w:val="99"/>
    <w:unhideWhenUsed/>
    <w:rsid w:val="00702591"/>
    <w:pPr>
      <w:spacing w:before="100" w:beforeAutospacing="1" w:after="100" w:afterAutospacing="1"/>
    </w:pPr>
  </w:style>
  <w:style w:type="character" w:styleId="Strong">
    <w:name w:val="Strong"/>
    <w:basedOn w:val="DefaultParagraphFont"/>
    <w:uiPriority w:val="22"/>
    <w:qFormat/>
    <w:rsid w:val="0070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f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SAY San Diego</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Younis</dc:creator>
  <cp:keywords/>
  <dc:description/>
  <cp:lastModifiedBy>Reem Younis</cp:lastModifiedBy>
  <cp:revision>1</cp:revision>
  <dcterms:created xsi:type="dcterms:W3CDTF">2019-04-01T22:26:00Z</dcterms:created>
  <dcterms:modified xsi:type="dcterms:W3CDTF">2019-04-01T22:27:00Z</dcterms:modified>
</cp:coreProperties>
</file>